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599" w:rsidRPr="00AF5DC2" w:rsidRDefault="005F7B93" w:rsidP="000A0599">
      <w:pPr>
        <w:tabs>
          <w:tab w:val="right" w:pos="9072"/>
        </w:tabs>
        <w:snapToGrid w:val="0"/>
        <w:spacing w:after="60"/>
        <w:ind w:left="376" w:hanging="376"/>
        <w:rPr>
          <w:rFonts w:ascii="Arial" w:eastAsiaTheme="minorEastAsia" w:hAnsi="Arial"/>
          <w:b/>
          <w:i/>
          <w:sz w:val="24"/>
          <w:lang w:eastAsia="zh-CN"/>
        </w:rPr>
      </w:pPr>
      <w:bookmarkStart w:id="0" w:name="Title"/>
      <w:bookmarkStart w:id="1" w:name="DocumentFor"/>
      <w:bookmarkEnd w:id="0"/>
      <w:bookmarkEnd w:id="1"/>
      <w:r w:rsidRPr="003410F2">
        <w:rPr>
          <w:rFonts w:ascii="Arial" w:hAnsi="Arial" w:cs="Arial"/>
          <w:b/>
          <w:sz w:val="24"/>
        </w:rPr>
        <w:t>3</w:t>
      </w:r>
      <w:r>
        <w:rPr>
          <w:rFonts w:ascii="Arial" w:hAnsi="Arial" w:cs="Arial"/>
          <w:b/>
          <w:sz w:val="24"/>
        </w:rPr>
        <w:t>GPP TSG-RAN</w:t>
      </w:r>
      <w:r w:rsidRPr="003410F2">
        <w:rPr>
          <w:rFonts w:ascii="Arial" w:hAnsi="Arial" w:cs="Arial"/>
          <w:b/>
          <w:sz w:val="24"/>
        </w:rPr>
        <w:t xml:space="preserve"> Meeting #</w:t>
      </w:r>
      <w:r>
        <w:rPr>
          <w:rFonts w:ascii="Arial" w:eastAsia="宋体" w:hAnsi="Arial" w:cs="Arial" w:hint="eastAsia"/>
          <w:b/>
          <w:sz w:val="24"/>
          <w:lang w:eastAsia="zh-CN"/>
        </w:rPr>
        <w:t>97-e</w:t>
      </w:r>
      <w:r w:rsidR="000A0599" w:rsidRPr="00D22D4E">
        <w:rPr>
          <w:rFonts w:ascii="Arial" w:eastAsia="MS Mincho" w:hAnsi="Arial"/>
          <w:b/>
          <w:sz w:val="24"/>
        </w:rPr>
        <w:tab/>
      </w:r>
      <w:r w:rsidRPr="005F7B93">
        <w:rPr>
          <w:rFonts w:ascii="Arial" w:eastAsia="MS Mincho" w:hAnsi="Arial"/>
          <w:b/>
          <w:sz w:val="24"/>
        </w:rPr>
        <w:t>RP-222304</w:t>
      </w:r>
    </w:p>
    <w:p w:rsidR="000A0599" w:rsidRPr="005A37FE" w:rsidRDefault="005F7B93" w:rsidP="000A0599">
      <w:pPr>
        <w:tabs>
          <w:tab w:val="left" w:pos="3106"/>
          <w:tab w:val="left" w:pos="3890"/>
        </w:tabs>
        <w:snapToGrid w:val="0"/>
        <w:spacing w:after="60"/>
        <w:ind w:left="376" w:hanging="376"/>
        <w:rPr>
          <w:rFonts w:ascii="Arial" w:eastAsiaTheme="minorEastAsia" w:hAnsi="Arial"/>
          <w:b/>
          <w:sz w:val="24"/>
          <w:lang w:eastAsia="zh-CN"/>
        </w:rPr>
      </w:pPr>
      <w:r w:rsidRPr="00DA3450">
        <w:rPr>
          <w:rFonts w:ascii="Arial" w:hAnsi="Arial" w:cs="Arial"/>
          <w:b/>
          <w:sz w:val="24"/>
        </w:rPr>
        <w:t>Electronic Meeting, September 12-16, 2022</w:t>
      </w:r>
    </w:p>
    <w:p w:rsidR="00973D39" w:rsidRPr="000A0599" w:rsidRDefault="00973D39" w:rsidP="00195D16">
      <w:pPr>
        <w:tabs>
          <w:tab w:val="left" w:pos="3106"/>
          <w:tab w:val="center" w:pos="4536"/>
          <w:tab w:val="right" w:pos="9072"/>
        </w:tabs>
        <w:spacing w:line="252" w:lineRule="auto"/>
        <w:jc w:val="both"/>
        <w:rPr>
          <w:rFonts w:ascii="Arial" w:eastAsia="宋体" w:hAnsi="Arial"/>
          <w:b/>
          <w:sz w:val="24"/>
          <w:lang w:eastAsia="zh-CN"/>
        </w:rPr>
      </w:pPr>
    </w:p>
    <w:p w:rsidR="00226A6A" w:rsidRPr="00107E1B" w:rsidRDefault="00226A6A" w:rsidP="00195D16">
      <w:pPr>
        <w:pStyle w:val="a4"/>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r w:rsidR="008A6BE5">
        <w:rPr>
          <w:rFonts w:eastAsia="宋体" w:hint="eastAsia"/>
          <w:sz w:val="24"/>
          <w:lang w:eastAsia="zh-CN"/>
        </w:rPr>
        <w:t>, China Unicom</w:t>
      </w:r>
    </w:p>
    <w:p w:rsidR="00226A6A" w:rsidRPr="00A33BF5" w:rsidRDefault="00226A6A" w:rsidP="0048382D">
      <w:pPr>
        <w:pStyle w:val="a4"/>
        <w:tabs>
          <w:tab w:val="clear" w:pos="4536"/>
          <w:tab w:val="clear" w:pos="9072"/>
          <w:tab w:val="left" w:pos="1800"/>
          <w:tab w:val="left" w:pos="618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5F7B93" w:rsidRPr="005F7B93">
        <w:rPr>
          <w:rFonts w:eastAsia="宋体"/>
          <w:sz w:val="24"/>
          <w:lang w:eastAsia="zh-CN"/>
        </w:rPr>
        <w:t>On the scenario of NR Multi-carrier enhancements WI</w:t>
      </w:r>
    </w:p>
    <w:p w:rsidR="00226A6A" w:rsidRPr="00107E1B" w:rsidRDefault="00226A6A" w:rsidP="00AF5DC2">
      <w:pPr>
        <w:pStyle w:val="a4"/>
        <w:tabs>
          <w:tab w:val="clear" w:pos="4536"/>
          <w:tab w:val="clear" w:pos="9072"/>
          <w:tab w:val="left" w:pos="1800"/>
          <w:tab w:val="left" w:pos="6835"/>
        </w:tabs>
        <w:spacing w:after="60" w:line="252" w:lineRule="auto"/>
        <w:jc w:val="both"/>
        <w:rPr>
          <w:rFonts w:eastAsia="宋体"/>
          <w:sz w:val="24"/>
          <w:lang w:eastAsia="zh-CN"/>
        </w:rPr>
      </w:pPr>
      <w:r w:rsidRPr="00253F46">
        <w:rPr>
          <w:sz w:val="24"/>
        </w:rPr>
        <w:t>Agenda Item:</w:t>
      </w:r>
      <w:r w:rsidRPr="00253F46">
        <w:rPr>
          <w:sz w:val="24"/>
        </w:rPr>
        <w:tab/>
      </w:r>
      <w:r w:rsidR="005F7B93" w:rsidRPr="005F7B93">
        <w:rPr>
          <w:rFonts w:eastAsia="宋体"/>
          <w:sz w:val="24"/>
          <w:lang w:eastAsia="zh-CN"/>
        </w:rPr>
        <w:t>9.3.1.2</w:t>
      </w:r>
    </w:p>
    <w:p w:rsidR="0047717B" w:rsidRPr="00E94627" w:rsidRDefault="00226A6A" w:rsidP="00195D16">
      <w:pPr>
        <w:pStyle w:val="a4"/>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rsidR="005F7B93" w:rsidRDefault="00B24A63" w:rsidP="005D745C">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In RAN </w:t>
      </w:r>
      <w:r w:rsidRPr="00B24A63">
        <w:rPr>
          <w:rFonts w:eastAsia="宋体"/>
          <w:sz w:val="21"/>
          <w:szCs w:val="21"/>
          <w:lang w:eastAsia="zh-CN"/>
        </w:rPr>
        <w:t>#96</w:t>
      </w:r>
      <w:r>
        <w:rPr>
          <w:rFonts w:eastAsia="宋体" w:hint="eastAsia"/>
          <w:sz w:val="21"/>
          <w:szCs w:val="21"/>
          <w:lang w:eastAsia="zh-CN"/>
        </w:rPr>
        <w:t xml:space="preserve">, the </w:t>
      </w:r>
      <w:r w:rsidR="00E15EC9">
        <w:rPr>
          <w:rFonts w:eastAsia="宋体" w:hint="eastAsia"/>
          <w:sz w:val="21"/>
          <w:szCs w:val="21"/>
          <w:lang w:eastAsia="zh-CN"/>
        </w:rPr>
        <w:t>updated</w:t>
      </w:r>
      <w:r>
        <w:rPr>
          <w:rFonts w:eastAsia="宋体" w:hint="eastAsia"/>
          <w:sz w:val="21"/>
          <w:szCs w:val="21"/>
          <w:lang w:eastAsia="zh-CN"/>
        </w:rPr>
        <w:t xml:space="preserve"> WID on </w:t>
      </w:r>
      <w:r w:rsidR="00E15EC9">
        <w:rPr>
          <w:rFonts w:eastAsia="宋体" w:hint="eastAsia"/>
          <w:sz w:val="21"/>
          <w:szCs w:val="21"/>
          <w:lang w:eastAsia="zh-CN"/>
        </w:rPr>
        <w:t xml:space="preserve">Rel-18 </w:t>
      </w:r>
      <w:r w:rsidRPr="00B24A63">
        <w:rPr>
          <w:rFonts w:eastAsia="宋体"/>
          <w:sz w:val="21"/>
          <w:szCs w:val="21"/>
          <w:lang w:eastAsia="zh-CN"/>
        </w:rPr>
        <w:t>Multi-carrier enhancements</w:t>
      </w:r>
      <w:r>
        <w:rPr>
          <w:rFonts w:eastAsia="宋体" w:hint="eastAsia"/>
          <w:sz w:val="21"/>
          <w:szCs w:val="21"/>
          <w:lang w:eastAsia="zh-CN"/>
        </w:rPr>
        <w:t xml:space="preserve"> was approved in [1], </w:t>
      </w:r>
      <w:r w:rsidR="005F7B93">
        <w:rPr>
          <w:rFonts w:eastAsia="宋体" w:hint="eastAsia"/>
          <w:sz w:val="21"/>
          <w:szCs w:val="21"/>
          <w:lang w:eastAsia="zh-CN"/>
        </w:rPr>
        <w:t xml:space="preserve">with the </w:t>
      </w:r>
      <w:r w:rsidR="005F7B93">
        <w:rPr>
          <w:rFonts w:eastAsia="宋体"/>
          <w:sz w:val="21"/>
          <w:szCs w:val="21"/>
          <w:lang w:eastAsia="zh-CN"/>
        </w:rPr>
        <w:t>additional</w:t>
      </w:r>
      <w:r w:rsidR="005F7B93">
        <w:rPr>
          <w:rFonts w:eastAsia="宋体" w:hint="eastAsia"/>
          <w:sz w:val="21"/>
          <w:szCs w:val="21"/>
          <w:lang w:eastAsia="zh-CN"/>
        </w:rPr>
        <w:t xml:space="preserve"> agreement on the target scenario</w:t>
      </w:r>
      <w:r w:rsidR="00E15EC9">
        <w:rPr>
          <w:rFonts w:eastAsia="宋体" w:hint="eastAsia"/>
          <w:sz w:val="21"/>
          <w:szCs w:val="21"/>
          <w:lang w:eastAsia="zh-CN"/>
        </w:rPr>
        <w:t xml:space="preserve"> for </w:t>
      </w:r>
      <w:proofErr w:type="spellStart"/>
      <w:r w:rsidR="00E15EC9">
        <w:rPr>
          <w:rFonts w:eastAsia="宋体" w:hint="eastAsia"/>
          <w:sz w:val="21"/>
          <w:szCs w:val="21"/>
          <w:lang w:eastAsia="zh-CN"/>
        </w:rPr>
        <w:t>Tx</w:t>
      </w:r>
      <w:proofErr w:type="spellEnd"/>
      <w:r w:rsidR="00E15EC9">
        <w:rPr>
          <w:rFonts w:eastAsia="宋体" w:hint="eastAsia"/>
          <w:sz w:val="21"/>
          <w:szCs w:val="21"/>
          <w:lang w:eastAsia="zh-CN"/>
        </w:rPr>
        <w:t xml:space="preserve"> switching enhancement</w:t>
      </w:r>
      <w:r w:rsidR="005F7B93">
        <w:rPr>
          <w:rFonts w:eastAsia="宋体" w:hint="eastAsia"/>
          <w:sz w:val="21"/>
          <w:szCs w:val="21"/>
          <w:lang w:eastAsia="zh-CN"/>
        </w:rPr>
        <w:t xml:space="preserve"> </w:t>
      </w:r>
      <w:r w:rsidR="000C3BA3">
        <w:rPr>
          <w:rFonts w:eastAsia="宋体" w:hint="eastAsia"/>
          <w:sz w:val="21"/>
          <w:szCs w:val="21"/>
          <w:lang w:eastAsia="zh-CN"/>
        </w:rPr>
        <w:t>reached</w:t>
      </w:r>
      <w:r w:rsidR="005F7B93">
        <w:rPr>
          <w:rFonts w:eastAsia="宋体" w:hint="eastAsia"/>
          <w:sz w:val="21"/>
          <w:szCs w:val="21"/>
          <w:lang w:eastAsia="zh-CN"/>
        </w:rPr>
        <w:t xml:space="preserve"> in [2].</w:t>
      </w:r>
    </w:p>
    <w:p w:rsidR="00E15EC9" w:rsidRPr="00230D04" w:rsidRDefault="00E15EC9" w:rsidP="00230D04">
      <w:pPr>
        <w:overflowPunct w:val="0"/>
        <w:autoSpaceDE w:val="0"/>
        <w:autoSpaceDN w:val="0"/>
        <w:adjustRightInd w:val="0"/>
        <w:snapToGrid w:val="0"/>
        <w:spacing w:after="100"/>
        <w:textAlignment w:val="baseline"/>
        <w:rPr>
          <w:rFonts w:eastAsia="游明朝"/>
          <w:sz w:val="21"/>
          <w:szCs w:val="20"/>
          <w:lang w:val="en-GB" w:eastAsia="en-GB"/>
        </w:rPr>
      </w:pPr>
      <w:r w:rsidRPr="00230D04">
        <w:rPr>
          <w:rFonts w:eastAsia="游明朝" w:hint="eastAsia"/>
          <w:sz w:val="21"/>
          <w:szCs w:val="20"/>
          <w:lang w:val="en-GB" w:eastAsia="en-GB"/>
        </w:rPr>
        <w:t xml:space="preserve">For the objective on </w:t>
      </w:r>
      <w:proofErr w:type="spellStart"/>
      <w:proofErr w:type="gramStart"/>
      <w:r w:rsidRPr="00230D04">
        <w:rPr>
          <w:rFonts w:eastAsia="游明朝" w:hint="eastAsia"/>
          <w:sz w:val="21"/>
          <w:szCs w:val="20"/>
          <w:lang w:val="en-GB" w:eastAsia="en-GB"/>
        </w:rPr>
        <w:t>Tx</w:t>
      </w:r>
      <w:proofErr w:type="spellEnd"/>
      <w:proofErr w:type="gramEnd"/>
      <w:r w:rsidRPr="00230D04">
        <w:rPr>
          <w:rFonts w:eastAsia="游明朝" w:hint="eastAsia"/>
          <w:sz w:val="21"/>
          <w:szCs w:val="20"/>
          <w:lang w:val="en-GB" w:eastAsia="en-GB"/>
        </w:rPr>
        <w:t xml:space="preserve"> switching enhancement, in Q3, good progress has been achieved in WGs:</w:t>
      </w:r>
    </w:p>
    <w:p w:rsidR="00E15EC9" w:rsidRPr="00230D04" w:rsidRDefault="00230D04" w:rsidP="00230D04">
      <w:pPr>
        <w:numPr>
          <w:ilvl w:val="0"/>
          <w:numId w:val="30"/>
        </w:numPr>
        <w:overflowPunct w:val="0"/>
        <w:autoSpaceDE w:val="0"/>
        <w:autoSpaceDN w:val="0"/>
        <w:adjustRightInd w:val="0"/>
        <w:snapToGrid w:val="0"/>
        <w:spacing w:after="100"/>
        <w:ind w:left="567" w:hanging="283"/>
        <w:textAlignment w:val="baseline"/>
        <w:rPr>
          <w:rFonts w:eastAsia="游明朝"/>
          <w:sz w:val="21"/>
          <w:szCs w:val="21"/>
          <w:lang w:val="en-GB" w:eastAsia="en-GB"/>
        </w:rPr>
      </w:pPr>
      <w:r w:rsidRPr="00230D04">
        <w:rPr>
          <w:rFonts w:eastAsiaTheme="minorEastAsia" w:hint="eastAsia"/>
          <w:sz w:val="21"/>
          <w:szCs w:val="21"/>
          <w:lang w:val="en-GB" w:eastAsia="zh-CN"/>
        </w:rPr>
        <w:t>In RAN1, w</w:t>
      </w:r>
      <w:r w:rsidR="00E15EC9" w:rsidRPr="00230D04">
        <w:rPr>
          <w:rFonts w:eastAsia="游明朝"/>
          <w:sz w:val="21"/>
          <w:szCs w:val="21"/>
          <w:lang w:val="en-GB" w:eastAsia="en-GB"/>
        </w:rPr>
        <w:t xml:space="preserve">orking </w:t>
      </w:r>
      <w:r>
        <w:rPr>
          <w:rFonts w:eastAsiaTheme="minorEastAsia" w:hint="eastAsia"/>
          <w:sz w:val="21"/>
          <w:szCs w:val="21"/>
          <w:lang w:val="en-GB" w:eastAsia="zh-CN"/>
        </w:rPr>
        <w:t>a</w:t>
      </w:r>
      <w:r w:rsidR="00E15EC9" w:rsidRPr="00230D04">
        <w:rPr>
          <w:rFonts w:eastAsia="游明朝"/>
          <w:sz w:val="21"/>
          <w:szCs w:val="21"/>
          <w:lang w:val="en-GB" w:eastAsia="en-GB"/>
        </w:rPr>
        <w:t>ssumption</w:t>
      </w:r>
      <w:r w:rsidR="00E15EC9" w:rsidRPr="00230D04">
        <w:rPr>
          <w:rFonts w:eastAsia="游明朝" w:hint="eastAsia"/>
          <w:sz w:val="21"/>
          <w:szCs w:val="21"/>
          <w:lang w:val="en-GB" w:eastAsia="en-GB"/>
        </w:rPr>
        <w:t xml:space="preserve"> on the </w:t>
      </w:r>
      <w:r w:rsidR="00E15EC9" w:rsidRPr="00230D04">
        <w:rPr>
          <w:rFonts w:eastAsia="游明朝"/>
          <w:sz w:val="21"/>
          <w:szCs w:val="21"/>
          <w:lang w:val="en-GB" w:eastAsia="en-GB"/>
        </w:rPr>
        <w:t>baseline switching mechanism</w:t>
      </w:r>
      <w:r w:rsidR="00E15EC9" w:rsidRPr="00230D04">
        <w:rPr>
          <w:rFonts w:eastAsia="游明朝" w:hint="eastAsia"/>
          <w:sz w:val="21"/>
          <w:szCs w:val="21"/>
          <w:lang w:val="en-GB" w:eastAsia="en-GB"/>
        </w:rPr>
        <w:t xml:space="preserve"> was made</w:t>
      </w:r>
      <w:r w:rsidRPr="00230D04">
        <w:rPr>
          <w:rFonts w:eastAsiaTheme="minorEastAsia" w:hint="eastAsia"/>
          <w:sz w:val="21"/>
          <w:szCs w:val="21"/>
          <w:lang w:val="en-GB" w:eastAsia="zh-CN"/>
        </w:rPr>
        <w:t xml:space="preserve">, with several candidate options for further </w:t>
      </w:r>
      <w:r w:rsidRPr="00230D04">
        <w:rPr>
          <w:rFonts w:eastAsia="MS Mincho"/>
          <w:sz w:val="21"/>
          <w:szCs w:val="21"/>
        </w:rPr>
        <w:t xml:space="preserve">complexity reduction </w:t>
      </w:r>
      <w:r w:rsidRPr="00230D04">
        <w:rPr>
          <w:rFonts w:eastAsiaTheme="minorEastAsia" w:hint="eastAsia"/>
          <w:sz w:val="21"/>
          <w:szCs w:val="21"/>
          <w:lang w:eastAsia="zh-CN"/>
        </w:rPr>
        <w:t>identified.</w:t>
      </w:r>
    </w:p>
    <w:p w:rsidR="00230D04" w:rsidRPr="00230D04" w:rsidRDefault="00230D04" w:rsidP="00230D04">
      <w:pPr>
        <w:numPr>
          <w:ilvl w:val="0"/>
          <w:numId w:val="30"/>
        </w:numPr>
        <w:overflowPunct w:val="0"/>
        <w:autoSpaceDE w:val="0"/>
        <w:autoSpaceDN w:val="0"/>
        <w:adjustRightInd w:val="0"/>
        <w:snapToGrid w:val="0"/>
        <w:spacing w:after="100"/>
        <w:ind w:left="567" w:hanging="283"/>
        <w:textAlignment w:val="baseline"/>
        <w:rPr>
          <w:rFonts w:eastAsia="游明朝"/>
          <w:sz w:val="21"/>
          <w:szCs w:val="21"/>
          <w:lang w:val="en-GB" w:eastAsia="en-GB"/>
        </w:rPr>
      </w:pPr>
      <w:r w:rsidRPr="00230D04">
        <w:rPr>
          <w:rFonts w:eastAsiaTheme="minorEastAsia" w:hint="eastAsia"/>
          <w:sz w:val="21"/>
          <w:szCs w:val="21"/>
          <w:lang w:val="en-GB" w:eastAsia="zh-CN"/>
        </w:rPr>
        <w:t xml:space="preserve">In </w:t>
      </w:r>
      <w:r w:rsidRPr="00230D04">
        <w:rPr>
          <w:rFonts w:eastAsia="游明朝" w:hint="eastAsia"/>
          <w:sz w:val="21"/>
          <w:szCs w:val="21"/>
          <w:lang w:val="en-GB" w:eastAsia="en-GB"/>
        </w:rPr>
        <w:t>RAN4</w:t>
      </w:r>
      <w:r w:rsidRPr="00230D04">
        <w:rPr>
          <w:rFonts w:eastAsiaTheme="minorEastAsia" w:hint="eastAsia"/>
          <w:sz w:val="21"/>
          <w:szCs w:val="21"/>
          <w:lang w:val="en-GB" w:eastAsia="zh-CN"/>
        </w:rPr>
        <w:t>, f</w:t>
      </w:r>
      <w:r w:rsidRPr="00230D04">
        <w:rPr>
          <w:rFonts w:eastAsia="游明朝" w:hint="eastAsia"/>
          <w:sz w:val="21"/>
          <w:szCs w:val="21"/>
          <w:lang w:val="en-GB" w:eastAsia="en-GB"/>
        </w:rPr>
        <w:t xml:space="preserve">easibility of </w:t>
      </w:r>
      <w:proofErr w:type="spellStart"/>
      <w:proofErr w:type="gramStart"/>
      <w:r w:rsidRPr="00230D04">
        <w:rPr>
          <w:rFonts w:eastAsia="游明朝" w:hint="eastAsia"/>
          <w:sz w:val="21"/>
          <w:szCs w:val="21"/>
          <w:lang w:val="en-GB" w:eastAsia="en-GB"/>
        </w:rPr>
        <w:t>Tx</w:t>
      </w:r>
      <w:proofErr w:type="spellEnd"/>
      <w:proofErr w:type="gramEnd"/>
      <w:r w:rsidRPr="00230D04">
        <w:rPr>
          <w:rFonts w:eastAsia="游明朝" w:hint="eastAsia"/>
          <w:sz w:val="21"/>
          <w:szCs w:val="21"/>
          <w:lang w:val="en-GB" w:eastAsia="en-GB"/>
        </w:rPr>
        <w:t xml:space="preserve"> switching across 3 </w:t>
      </w:r>
      <w:r>
        <w:rPr>
          <w:rFonts w:eastAsiaTheme="minorEastAsia" w:hint="eastAsia"/>
          <w:sz w:val="21"/>
          <w:szCs w:val="21"/>
          <w:lang w:val="en-GB" w:eastAsia="zh-CN"/>
        </w:rPr>
        <w:t xml:space="preserve">and </w:t>
      </w:r>
      <w:r w:rsidRPr="00230D04">
        <w:rPr>
          <w:rFonts w:eastAsia="游明朝" w:hint="eastAsia"/>
          <w:sz w:val="21"/>
          <w:szCs w:val="21"/>
          <w:lang w:val="en-GB" w:eastAsia="en-GB"/>
        </w:rPr>
        <w:t>4 bands was confirmed</w:t>
      </w:r>
      <w:r w:rsidRPr="00230D04">
        <w:rPr>
          <w:rFonts w:eastAsiaTheme="minorEastAsia" w:hint="eastAsia"/>
          <w:sz w:val="21"/>
          <w:szCs w:val="21"/>
          <w:lang w:val="en-GB" w:eastAsia="zh-CN"/>
        </w:rPr>
        <w:t xml:space="preserve">, </w:t>
      </w:r>
      <w:r w:rsidR="00047B0B">
        <w:rPr>
          <w:rFonts w:eastAsiaTheme="minorEastAsia" w:hint="eastAsia"/>
          <w:sz w:val="21"/>
          <w:szCs w:val="21"/>
          <w:lang w:val="en-GB" w:eastAsia="zh-CN"/>
        </w:rPr>
        <w:t xml:space="preserve">and </w:t>
      </w:r>
      <w:r w:rsidRPr="00230D04">
        <w:rPr>
          <w:rFonts w:eastAsia="游明朝" w:hint="eastAsia"/>
          <w:sz w:val="21"/>
          <w:szCs w:val="21"/>
          <w:lang w:val="en-GB" w:eastAsia="en-GB"/>
        </w:rPr>
        <w:t xml:space="preserve">the </w:t>
      </w:r>
      <w:r w:rsidRPr="00230D04">
        <w:rPr>
          <w:rFonts w:eastAsiaTheme="minorEastAsia" w:hint="eastAsia"/>
          <w:sz w:val="21"/>
          <w:szCs w:val="21"/>
          <w:lang w:val="en-GB" w:eastAsia="zh-CN"/>
        </w:rPr>
        <w:t>set</w:t>
      </w:r>
      <w:r w:rsidRPr="00230D04">
        <w:rPr>
          <w:rFonts w:eastAsia="游明朝" w:hint="eastAsia"/>
          <w:sz w:val="21"/>
          <w:szCs w:val="21"/>
          <w:lang w:val="en-GB" w:eastAsia="en-GB"/>
        </w:rPr>
        <w:t xml:space="preserve"> </w:t>
      </w:r>
      <w:r w:rsidRPr="00230D04">
        <w:rPr>
          <w:rFonts w:eastAsiaTheme="minorEastAsia" w:hint="eastAsia"/>
          <w:sz w:val="21"/>
          <w:szCs w:val="21"/>
          <w:lang w:val="en-GB" w:eastAsia="zh-CN"/>
        </w:rPr>
        <w:t xml:space="preserve">and granularity </w:t>
      </w:r>
      <w:r w:rsidRPr="00230D04">
        <w:rPr>
          <w:rFonts w:eastAsia="游明朝" w:hint="eastAsia"/>
          <w:sz w:val="21"/>
          <w:szCs w:val="21"/>
          <w:lang w:val="en-GB" w:eastAsia="en-GB"/>
        </w:rPr>
        <w:t xml:space="preserve">of </w:t>
      </w:r>
      <w:r w:rsidRPr="00230D04">
        <w:rPr>
          <w:rFonts w:eastAsiaTheme="minorEastAsia" w:hint="eastAsia"/>
          <w:sz w:val="21"/>
          <w:szCs w:val="21"/>
          <w:lang w:val="en-GB" w:eastAsia="zh-CN"/>
        </w:rPr>
        <w:t xml:space="preserve">the length of </w:t>
      </w:r>
      <w:r w:rsidRPr="00230D04">
        <w:rPr>
          <w:rFonts w:eastAsia="游明朝" w:hint="eastAsia"/>
          <w:sz w:val="21"/>
          <w:szCs w:val="21"/>
          <w:lang w:val="en-GB" w:eastAsia="en-GB"/>
        </w:rPr>
        <w:t xml:space="preserve">switching period </w:t>
      </w:r>
      <w:r>
        <w:rPr>
          <w:rFonts w:eastAsiaTheme="minorEastAsia" w:hint="eastAsia"/>
          <w:sz w:val="21"/>
          <w:szCs w:val="21"/>
          <w:lang w:val="en-GB" w:eastAsia="zh-CN"/>
        </w:rPr>
        <w:t>were</w:t>
      </w:r>
      <w:r w:rsidRPr="00230D04">
        <w:rPr>
          <w:rFonts w:eastAsia="游明朝" w:hint="eastAsia"/>
          <w:sz w:val="21"/>
          <w:szCs w:val="21"/>
          <w:lang w:val="en-GB" w:eastAsia="en-GB"/>
        </w:rPr>
        <w:t xml:space="preserve"> agreed.</w:t>
      </w:r>
      <w:r>
        <w:rPr>
          <w:rFonts w:eastAsiaTheme="minorEastAsia" w:hint="eastAsia"/>
          <w:sz w:val="21"/>
          <w:szCs w:val="21"/>
          <w:lang w:val="en-GB" w:eastAsia="zh-CN"/>
        </w:rPr>
        <w:t xml:space="preserve"> </w:t>
      </w:r>
      <w:r w:rsidR="00047B0B">
        <w:rPr>
          <w:rFonts w:eastAsiaTheme="minorEastAsia" w:hint="eastAsia"/>
          <w:sz w:val="21"/>
          <w:szCs w:val="21"/>
          <w:lang w:val="en-GB" w:eastAsia="zh-CN"/>
        </w:rPr>
        <w:t xml:space="preserve">Initial agreement on the impact </w:t>
      </w:r>
      <w:r w:rsidR="00775118">
        <w:rPr>
          <w:rFonts w:eastAsiaTheme="minorEastAsia" w:hint="eastAsia"/>
          <w:sz w:val="21"/>
          <w:szCs w:val="21"/>
          <w:lang w:val="en-GB" w:eastAsia="zh-CN"/>
        </w:rPr>
        <w:t>from</w:t>
      </w:r>
      <w:r w:rsidR="00047B0B">
        <w:rPr>
          <w:rFonts w:eastAsiaTheme="minorEastAsia" w:hint="eastAsia"/>
          <w:sz w:val="21"/>
          <w:szCs w:val="21"/>
          <w:lang w:val="en-GB" w:eastAsia="zh-CN"/>
        </w:rPr>
        <w:t xml:space="preserve"> multi-TAG configuration was </w:t>
      </w:r>
      <w:r w:rsidR="00634847">
        <w:rPr>
          <w:rFonts w:eastAsiaTheme="minorEastAsia" w:hint="eastAsia"/>
          <w:sz w:val="21"/>
          <w:szCs w:val="21"/>
          <w:lang w:val="en-GB" w:eastAsia="zh-CN"/>
        </w:rPr>
        <w:t>made.</w:t>
      </w:r>
    </w:p>
    <w:p w:rsidR="00E15EC9" w:rsidRPr="00230D04" w:rsidRDefault="00230D04" w:rsidP="00230D04">
      <w:pPr>
        <w:numPr>
          <w:ilvl w:val="0"/>
          <w:numId w:val="30"/>
        </w:numPr>
        <w:overflowPunct w:val="0"/>
        <w:autoSpaceDE w:val="0"/>
        <w:autoSpaceDN w:val="0"/>
        <w:adjustRightInd w:val="0"/>
        <w:snapToGrid w:val="0"/>
        <w:spacing w:after="100"/>
        <w:ind w:left="567" w:hanging="283"/>
        <w:textAlignment w:val="baseline"/>
        <w:rPr>
          <w:rFonts w:eastAsia="游明朝"/>
          <w:sz w:val="21"/>
          <w:szCs w:val="21"/>
          <w:lang w:val="en-GB" w:eastAsia="en-GB"/>
        </w:rPr>
      </w:pPr>
      <w:r w:rsidRPr="00230D04">
        <w:rPr>
          <w:rFonts w:eastAsiaTheme="minorEastAsia" w:hint="eastAsia"/>
          <w:sz w:val="21"/>
          <w:szCs w:val="21"/>
          <w:lang w:val="en-GB" w:eastAsia="zh-CN"/>
        </w:rPr>
        <w:t xml:space="preserve">In </w:t>
      </w:r>
      <w:r w:rsidRPr="00230D04">
        <w:rPr>
          <w:rFonts w:eastAsia="游明朝" w:hint="eastAsia"/>
          <w:sz w:val="21"/>
          <w:szCs w:val="21"/>
          <w:lang w:val="en-GB" w:eastAsia="en-GB"/>
        </w:rPr>
        <w:t>RAN2</w:t>
      </w:r>
      <w:r w:rsidRPr="00230D04">
        <w:rPr>
          <w:rFonts w:eastAsiaTheme="minorEastAsia" w:hint="eastAsia"/>
          <w:sz w:val="21"/>
          <w:szCs w:val="21"/>
          <w:lang w:val="en-GB" w:eastAsia="zh-CN"/>
        </w:rPr>
        <w:t xml:space="preserve">, </w:t>
      </w:r>
      <w:r w:rsidRPr="00230D04">
        <w:rPr>
          <w:rFonts w:eastAsia="游明朝" w:hint="eastAsia"/>
          <w:sz w:val="21"/>
          <w:szCs w:val="21"/>
          <w:lang w:val="en-GB" w:eastAsia="en-GB"/>
        </w:rPr>
        <w:t xml:space="preserve">discussion on the signalling design was </w:t>
      </w:r>
      <w:r w:rsidRPr="00230D04">
        <w:rPr>
          <w:rFonts w:eastAsiaTheme="minorEastAsia" w:hint="eastAsia"/>
          <w:sz w:val="21"/>
          <w:szCs w:val="21"/>
          <w:lang w:val="en-GB" w:eastAsia="zh-CN"/>
        </w:rPr>
        <w:t>started</w:t>
      </w:r>
      <w:r w:rsidRPr="00230D04">
        <w:rPr>
          <w:rFonts w:eastAsia="游明朝" w:hint="eastAsia"/>
          <w:sz w:val="21"/>
          <w:szCs w:val="21"/>
          <w:lang w:val="en-GB" w:eastAsia="en-GB"/>
        </w:rPr>
        <w:t>.</w:t>
      </w:r>
    </w:p>
    <w:p w:rsidR="005F7B93" w:rsidRDefault="00E15EC9" w:rsidP="005D745C">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In this contribution, we present our view on the target scenario of </w:t>
      </w:r>
      <w:r w:rsidR="00775118">
        <w:rPr>
          <w:rFonts w:eastAsia="宋体" w:hint="eastAsia"/>
          <w:sz w:val="21"/>
          <w:szCs w:val="21"/>
          <w:lang w:eastAsia="zh-CN"/>
        </w:rPr>
        <w:t xml:space="preserve">Rel-18 </w:t>
      </w:r>
      <w:proofErr w:type="spellStart"/>
      <w:r w:rsidR="00230D04">
        <w:rPr>
          <w:rFonts w:eastAsia="宋体" w:hint="eastAsia"/>
          <w:sz w:val="21"/>
          <w:szCs w:val="21"/>
          <w:lang w:eastAsia="zh-CN"/>
        </w:rPr>
        <w:t>Tx</w:t>
      </w:r>
      <w:proofErr w:type="spellEnd"/>
      <w:r w:rsidR="00230D04">
        <w:rPr>
          <w:rFonts w:eastAsia="宋体" w:hint="eastAsia"/>
          <w:sz w:val="21"/>
          <w:szCs w:val="21"/>
          <w:lang w:eastAsia="zh-CN"/>
        </w:rPr>
        <w:t xml:space="preserve"> switching enhancement</w:t>
      </w:r>
      <w:r>
        <w:rPr>
          <w:rFonts w:eastAsia="宋体" w:hint="eastAsia"/>
          <w:sz w:val="21"/>
          <w:szCs w:val="21"/>
          <w:lang w:eastAsia="zh-CN"/>
        </w:rPr>
        <w:t xml:space="preserve"> </w:t>
      </w:r>
      <w:r w:rsidR="00230D04">
        <w:rPr>
          <w:rFonts w:eastAsia="宋体" w:hint="eastAsia"/>
          <w:sz w:val="21"/>
          <w:szCs w:val="21"/>
          <w:lang w:eastAsia="zh-CN"/>
        </w:rPr>
        <w:t>based on the progress in WGs.</w:t>
      </w:r>
    </w:p>
    <w:p w:rsidR="009D7E22" w:rsidRDefault="00047B0B"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Discussion</w:t>
      </w:r>
    </w:p>
    <w:p w:rsidR="0021677F" w:rsidRDefault="0021677F" w:rsidP="00047B0B">
      <w:pPr>
        <w:pStyle w:val="20"/>
        <w:tabs>
          <w:tab w:val="left" w:pos="6960"/>
        </w:tabs>
        <w:spacing w:after="180" w:line="252" w:lineRule="auto"/>
        <w:rPr>
          <w:rFonts w:ascii="Times New Roman" w:eastAsiaTheme="minorEastAsia" w:hAnsi="Times New Roman"/>
          <w:sz w:val="24"/>
          <w:lang w:eastAsia="zh-CN"/>
        </w:rPr>
      </w:pPr>
      <w:r w:rsidRPr="0021677F">
        <w:rPr>
          <w:rFonts w:ascii="Times New Roman" w:hAnsi="Times New Roman"/>
          <w:sz w:val="24"/>
          <w:lang w:eastAsia="zh-CN"/>
        </w:rPr>
        <w:t>2.</w:t>
      </w:r>
      <w:r w:rsidRPr="0021677F">
        <w:rPr>
          <w:rFonts w:ascii="Times New Roman" w:eastAsia="宋体" w:hAnsi="Times New Roman" w:hint="eastAsia"/>
          <w:sz w:val="24"/>
          <w:lang w:eastAsia="zh-CN"/>
        </w:rPr>
        <w:t>1</w:t>
      </w:r>
      <w:r w:rsidRPr="0021677F">
        <w:rPr>
          <w:rFonts w:ascii="Times New Roman" w:hAnsi="Times New Roman"/>
          <w:sz w:val="24"/>
          <w:lang w:eastAsia="zh-CN"/>
        </w:rPr>
        <w:t xml:space="preserve"> </w:t>
      </w:r>
      <w:r w:rsidRPr="0021677F">
        <w:rPr>
          <w:rFonts w:ascii="Times New Roman" w:eastAsia="宋体" w:hAnsi="Times New Roman" w:hint="eastAsia"/>
          <w:sz w:val="24"/>
          <w:lang w:eastAsia="zh-CN"/>
        </w:rPr>
        <w:t xml:space="preserve"> </w:t>
      </w:r>
      <w:r w:rsidR="00047B0B">
        <w:rPr>
          <w:rFonts w:ascii="Times New Roman" w:eastAsiaTheme="minorEastAsia" w:hAnsi="Times New Roman" w:hint="eastAsia"/>
          <w:sz w:val="24"/>
          <w:lang w:eastAsia="zh-CN"/>
        </w:rPr>
        <w:t xml:space="preserve">Discussion on SUL </w:t>
      </w:r>
      <w:r w:rsidR="000C3BA3">
        <w:rPr>
          <w:rFonts w:ascii="Times New Roman" w:eastAsiaTheme="minorEastAsia" w:hAnsi="Times New Roman" w:hint="eastAsia"/>
          <w:sz w:val="24"/>
          <w:lang w:eastAsia="zh-CN"/>
        </w:rPr>
        <w:t>band related scenario</w:t>
      </w:r>
    </w:p>
    <w:p w:rsidR="00047B0B" w:rsidRDefault="00047B0B" w:rsidP="00047B0B">
      <w:pPr>
        <w:pStyle w:val="a0"/>
        <w:snapToGrid w:val="0"/>
        <w:rPr>
          <w:rFonts w:eastAsia="宋体"/>
          <w:sz w:val="21"/>
          <w:szCs w:val="21"/>
          <w:lang w:eastAsia="zh-CN"/>
        </w:rPr>
      </w:pPr>
      <w:r>
        <w:rPr>
          <w:rFonts w:eastAsia="宋体" w:hint="eastAsia"/>
          <w:sz w:val="21"/>
          <w:szCs w:val="21"/>
          <w:lang w:eastAsia="zh-CN"/>
        </w:rPr>
        <w:t>The following proposal was agreed in RAN #96 [2]</w:t>
      </w:r>
      <w:r w:rsidR="00F20898">
        <w:rPr>
          <w:rFonts w:eastAsia="宋体" w:hint="eastAsia"/>
          <w:sz w:val="21"/>
          <w:szCs w:val="21"/>
          <w:lang w:eastAsia="zh-CN"/>
        </w:rPr>
        <w:t>, with the two bullets highlighted in yellow to be further discussed in RAN #97e.</w:t>
      </w:r>
    </w:p>
    <w:tbl>
      <w:tblPr>
        <w:tblStyle w:val="ae"/>
        <w:tblW w:w="0" w:type="auto"/>
        <w:tblLook w:val="04A0" w:firstRow="1" w:lastRow="0" w:firstColumn="1" w:lastColumn="0" w:noHBand="0" w:noVBand="1"/>
      </w:tblPr>
      <w:tblGrid>
        <w:gridCol w:w="9514"/>
      </w:tblGrid>
      <w:tr w:rsidR="00047B0B" w:rsidTr="00047B0B">
        <w:tc>
          <w:tcPr>
            <w:tcW w:w="9514" w:type="dxa"/>
          </w:tcPr>
          <w:p w:rsidR="00047B0B" w:rsidRPr="00047B0B" w:rsidRDefault="00047B0B" w:rsidP="00047B0B">
            <w:pPr>
              <w:snapToGrid w:val="0"/>
              <w:spacing w:after="120"/>
              <w:rPr>
                <w:rFonts w:eastAsia="MS Gothic"/>
                <w:sz w:val="21"/>
                <w:szCs w:val="18"/>
                <w:u w:val="single"/>
                <w:lang w:eastAsia="ja-JP"/>
              </w:rPr>
            </w:pPr>
            <w:r w:rsidRPr="00047B0B">
              <w:rPr>
                <w:rFonts w:eastAsia="MS Gothic" w:hint="eastAsia"/>
                <w:sz w:val="21"/>
                <w:szCs w:val="18"/>
                <w:u w:val="single"/>
                <w:lang w:eastAsia="ja-JP"/>
              </w:rPr>
              <w:t>P</w:t>
            </w:r>
            <w:r w:rsidRPr="00047B0B">
              <w:rPr>
                <w:rFonts w:eastAsia="MS Gothic"/>
                <w:sz w:val="21"/>
                <w:szCs w:val="18"/>
                <w:u w:val="single"/>
                <w:lang w:eastAsia="ja-JP"/>
              </w:rPr>
              <w:t>roposal:</w:t>
            </w:r>
          </w:p>
          <w:p w:rsidR="00047B0B" w:rsidRPr="00047B0B" w:rsidRDefault="00047B0B" w:rsidP="00047B0B">
            <w:pPr>
              <w:snapToGrid w:val="0"/>
              <w:spacing w:after="120"/>
              <w:jc w:val="both"/>
              <w:rPr>
                <w:rFonts w:eastAsia="MS Gothic"/>
                <w:sz w:val="21"/>
                <w:szCs w:val="22"/>
                <w:lang w:val="en-GB" w:eastAsia="ja-JP"/>
              </w:rPr>
            </w:pPr>
            <w:r w:rsidRPr="00047B0B">
              <w:rPr>
                <w:rFonts w:eastAsia="MS Gothic"/>
                <w:bCs/>
                <w:sz w:val="21"/>
                <w:szCs w:val="22"/>
                <w:lang w:val="en-GB" w:eastAsia="ja-JP"/>
              </w:rPr>
              <w:t>RAN provides following guidance to RAN1/2/4.</w:t>
            </w:r>
          </w:p>
          <w:p w:rsidR="00047B0B" w:rsidRPr="00047B0B" w:rsidRDefault="00047B0B" w:rsidP="00047B0B">
            <w:pPr>
              <w:numPr>
                <w:ilvl w:val="0"/>
                <w:numId w:val="40"/>
              </w:numPr>
              <w:snapToGrid w:val="0"/>
              <w:spacing w:after="120"/>
              <w:jc w:val="both"/>
              <w:rPr>
                <w:rFonts w:eastAsia="MS Gothic"/>
                <w:sz w:val="21"/>
                <w:szCs w:val="22"/>
                <w:lang w:val="en-GB" w:eastAsia="ja-JP"/>
              </w:rPr>
            </w:pPr>
            <w:r w:rsidRPr="00047B0B">
              <w:rPr>
                <w:rFonts w:eastAsia="MS Gothic"/>
                <w:bCs/>
                <w:sz w:val="21"/>
                <w:szCs w:val="22"/>
                <w:lang w:val="en-GB" w:eastAsia="ja-JP"/>
              </w:rPr>
              <w:t xml:space="preserve">If Rel-18 UL </w:t>
            </w:r>
            <w:proofErr w:type="spellStart"/>
            <w:r w:rsidRPr="00047B0B">
              <w:rPr>
                <w:rFonts w:eastAsia="MS Gothic"/>
                <w:bCs/>
                <w:sz w:val="21"/>
                <w:szCs w:val="22"/>
                <w:lang w:val="en-GB" w:eastAsia="ja-JP"/>
              </w:rPr>
              <w:t>Tx</w:t>
            </w:r>
            <w:proofErr w:type="spellEnd"/>
            <w:r w:rsidRPr="00047B0B">
              <w:rPr>
                <w:rFonts w:eastAsia="MS Gothic"/>
                <w:bCs/>
                <w:sz w:val="21"/>
                <w:szCs w:val="22"/>
                <w:lang w:val="en-GB" w:eastAsia="ja-JP"/>
              </w:rPr>
              <w:t xml:space="preserve"> switching is supported, </w:t>
            </w:r>
          </w:p>
          <w:p w:rsidR="00047B0B" w:rsidRPr="00047B0B" w:rsidRDefault="00047B0B" w:rsidP="00047B0B">
            <w:pPr>
              <w:numPr>
                <w:ilvl w:val="1"/>
                <w:numId w:val="40"/>
              </w:numPr>
              <w:snapToGrid w:val="0"/>
              <w:spacing w:after="120"/>
              <w:jc w:val="both"/>
              <w:rPr>
                <w:rFonts w:eastAsia="MS Gothic"/>
                <w:sz w:val="21"/>
                <w:szCs w:val="22"/>
                <w:lang w:val="en-GB" w:eastAsia="ja-JP"/>
              </w:rPr>
            </w:pPr>
            <w:r w:rsidRPr="00047B0B">
              <w:rPr>
                <w:rFonts w:eastAsia="MS Gothic"/>
                <w:bCs/>
                <w:sz w:val="21"/>
                <w:szCs w:val="22"/>
                <w:lang w:val="en-GB" w:eastAsia="zh-CN"/>
              </w:rPr>
              <w:t xml:space="preserve">RAN1/2/4 shall focus on defining necessary mechanisms and requirements for UL </w:t>
            </w:r>
            <w:proofErr w:type="spellStart"/>
            <w:r w:rsidRPr="00047B0B">
              <w:rPr>
                <w:rFonts w:eastAsia="MS Gothic"/>
                <w:bCs/>
                <w:sz w:val="21"/>
                <w:szCs w:val="22"/>
                <w:lang w:val="en-GB" w:eastAsia="zh-CN"/>
              </w:rPr>
              <w:t>Tx</w:t>
            </w:r>
            <w:proofErr w:type="spellEnd"/>
            <w:r w:rsidRPr="00047B0B">
              <w:rPr>
                <w:rFonts w:eastAsia="MS Gothic"/>
                <w:bCs/>
                <w:sz w:val="21"/>
                <w:szCs w:val="22"/>
                <w:lang w:val="en-GB" w:eastAsia="zh-CN"/>
              </w:rPr>
              <w:t xml:space="preserve"> switching across 3 or 4 different bands in Q3 2022</w:t>
            </w:r>
          </w:p>
          <w:p w:rsidR="00047B0B" w:rsidRPr="00047B0B" w:rsidRDefault="00047B0B" w:rsidP="00047B0B">
            <w:pPr>
              <w:numPr>
                <w:ilvl w:val="2"/>
                <w:numId w:val="40"/>
              </w:numPr>
              <w:snapToGrid w:val="0"/>
              <w:spacing w:after="120"/>
              <w:jc w:val="both"/>
              <w:rPr>
                <w:rFonts w:eastAsia="MS Gothic"/>
                <w:sz w:val="21"/>
                <w:szCs w:val="22"/>
                <w:lang w:val="en-GB" w:eastAsia="ja-JP"/>
              </w:rPr>
            </w:pPr>
            <w:r w:rsidRPr="00047B0B">
              <w:rPr>
                <w:rFonts w:eastAsia="MS Gothic"/>
                <w:bCs/>
                <w:sz w:val="21"/>
                <w:szCs w:val="22"/>
                <w:lang w:val="en-GB" w:eastAsia="zh-CN"/>
              </w:rPr>
              <w:t>Inter-band UL-CA Option 1 (i.e., switched UL) and Option 2 (i.e., dual UL) without SUL band</w:t>
            </w:r>
          </w:p>
          <w:p w:rsidR="00047B0B" w:rsidRPr="00047B0B" w:rsidRDefault="00047B0B" w:rsidP="00047B0B">
            <w:pPr>
              <w:numPr>
                <w:ilvl w:val="2"/>
                <w:numId w:val="40"/>
              </w:numPr>
              <w:snapToGrid w:val="0"/>
              <w:spacing w:after="120"/>
              <w:jc w:val="both"/>
              <w:rPr>
                <w:rFonts w:eastAsia="MS Gothic"/>
                <w:sz w:val="21"/>
                <w:szCs w:val="22"/>
                <w:lang w:val="en-GB" w:eastAsia="ja-JP"/>
              </w:rPr>
            </w:pPr>
            <w:r w:rsidRPr="00047B0B">
              <w:rPr>
                <w:rFonts w:eastAsia="MS Gothic"/>
                <w:bCs/>
                <w:sz w:val="21"/>
                <w:szCs w:val="22"/>
                <w:lang w:val="en-GB" w:eastAsia="zh-CN"/>
              </w:rPr>
              <w:t>Inter-band UL CA Option 1 (i.e., switched UL) for {SUL band + corresponding NUL band} + 1 or 2 other NUL band(s)</w:t>
            </w:r>
          </w:p>
          <w:p w:rsidR="00047B0B" w:rsidRPr="00047B0B" w:rsidRDefault="00047B0B" w:rsidP="00047B0B">
            <w:pPr>
              <w:numPr>
                <w:ilvl w:val="3"/>
                <w:numId w:val="40"/>
              </w:numPr>
              <w:snapToGrid w:val="0"/>
              <w:spacing w:after="120"/>
              <w:jc w:val="both"/>
              <w:rPr>
                <w:rFonts w:eastAsia="MS Gothic"/>
                <w:color w:val="000000"/>
                <w:sz w:val="21"/>
                <w:szCs w:val="22"/>
                <w:lang w:val="en-GB" w:eastAsia="ja-JP"/>
              </w:rPr>
            </w:pPr>
            <w:r w:rsidRPr="00047B0B">
              <w:rPr>
                <w:rFonts w:eastAsia="MS Gothic"/>
                <w:bCs/>
                <w:color w:val="000000"/>
                <w:sz w:val="21"/>
                <w:szCs w:val="22"/>
                <w:lang w:val="en-GB" w:eastAsia="ja-JP"/>
              </w:rPr>
              <w:t>UL CA framework where UL CA is performed between NULs according to current RAN4 specifications should not be changed</w:t>
            </w:r>
          </w:p>
          <w:p w:rsidR="00047B0B" w:rsidRPr="00047B0B" w:rsidRDefault="00047B0B" w:rsidP="00047B0B">
            <w:pPr>
              <w:numPr>
                <w:ilvl w:val="3"/>
                <w:numId w:val="40"/>
              </w:numPr>
              <w:snapToGrid w:val="0"/>
              <w:spacing w:after="120"/>
              <w:jc w:val="both"/>
              <w:rPr>
                <w:rFonts w:eastAsia="MS Gothic"/>
                <w:color w:val="000000"/>
                <w:sz w:val="21"/>
                <w:szCs w:val="22"/>
                <w:lang w:val="en-GB" w:eastAsia="ja-JP"/>
              </w:rPr>
            </w:pPr>
            <w:r w:rsidRPr="00047B0B">
              <w:rPr>
                <w:rFonts w:eastAsia="MS Gothic" w:hint="eastAsia"/>
                <w:bCs/>
                <w:color w:val="000000"/>
                <w:sz w:val="21"/>
                <w:szCs w:val="22"/>
                <w:lang w:val="en-GB" w:eastAsia="ja-JP"/>
              </w:rPr>
              <w:t>N</w:t>
            </w:r>
            <w:r w:rsidRPr="00047B0B">
              <w:rPr>
                <w:rFonts w:eastAsia="MS Gothic"/>
                <w:bCs/>
                <w:color w:val="000000"/>
                <w:sz w:val="21"/>
                <w:szCs w:val="22"/>
                <w:lang w:val="en-GB" w:eastAsia="ja-JP"/>
              </w:rPr>
              <w:t>ote: switching across any band in this scenario is not precluded</w:t>
            </w:r>
          </w:p>
          <w:p w:rsidR="00047B0B" w:rsidRPr="00047B0B" w:rsidRDefault="00047B0B" w:rsidP="00047B0B">
            <w:pPr>
              <w:numPr>
                <w:ilvl w:val="2"/>
                <w:numId w:val="40"/>
              </w:numPr>
              <w:snapToGrid w:val="0"/>
              <w:spacing w:after="120"/>
              <w:jc w:val="both"/>
              <w:rPr>
                <w:rFonts w:eastAsia="MS Gothic"/>
                <w:sz w:val="21"/>
                <w:szCs w:val="22"/>
                <w:lang w:val="en-GB" w:eastAsia="ja-JP"/>
              </w:rPr>
            </w:pPr>
            <w:r w:rsidRPr="00047B0B">
              <w:rPr>
                <w:rFonts w:eastAsia="MS Gothic"/>
                <w:bCs/>
                <w:sz w:val="21"/>
                <w:szCs w:val="22"/>
                <w:lang w:val="en-GB" w:eastAsia="zh-CN"/>
              </w:rPr>
              <w:t>Intra-band two contiguous aggregated carriers within one non-SUL band out of 3 or 4 bands</w:t>
            </w:r>
          </w:p>
          <w:p w:rsidR="00047B0B" w:rsidRPr="00047B0B" w:rsidRDefault="00047B0B" w:rsidP="00047B0B">
            <w:pPr>
              <w:numPr>
                <w:ilvl w:val="1"/>
                <w:numId w:val="40"/>
              </w:numPr>
              <w:snapToGrid w:val="0"/>
              <w:spacing w:after="120"/>
              <w:jc w:val="both"/>
              <w:rPr>
                <w:rFonts w:eastAsia="MS Gothic"/>
                <w:sz w:val="21"/>
                <w:szCs w:val="22"/>
                <w:lang w:val="en-GB" w:eastAsia="ja-JP"/>
              </w:rPr>
            </w:pPr>
            <w:r w:rsidRPr="00047B0B" w:rsidDel="00D4751C">
              <w:rPr>
                <w:rFonts w:eastAsia="MS Gothic"/>
                <w:bCs/>
                <w:sz w:val="21"/>
                <w:szCs w:val="22"/>
                <w:lang w:val="en-GB" w:eastAsia="ja-JP"/>
              </w:rPr>
              <w:t xml:space="preserve">Other </w:t>
            </w:r>
            <w:r w:rsidRPr="00047B0B">
              <w:rPr>
                <w:rFonts w:eastAsia="MS Gothic"/>
                <w:bCs/>
                <w:sz w:val="21"/>
                <w:szCs w:val="22"/>
                <w:lang w:val="en-GB" w:eastAsia="ja-JP"/>
              </w:rPr>
              <w:t>Further check additional scenarios in RAN#97e, e.g.,</w:t>
            </w:r>
          </w:p>
          <w:p w:rsidR="00047B0B" w:rsidRPr="00047B0B" w:rsidRDefault="00047B0B" w:rsidP="00047B0B">
            <w:pPr>
              <w:numPr>
                <w:ilvl w:val="2"/>
                <w:numId w:val="40"/>
              </w:numPr>
              <w:snapToGrid w:val="0"/>
              <w:spacing w:after="120"/>
              <w:jc w:val="both"/>
              <w:rPr>
                <w:rFonts w:eastAsia="MS Gothic"/>
                <w:sz w:val="21"/>
                <w:szCs w:val="22"/>
                <w:highlight w:val="yellow"/>
                <w:lang w:val="en-GB" w:eastAsia="ja-JP"/>
              </w:rPr>
            </w:pPr>
            <w:r w:rsidRPr="00047B0B">
              <w:rPr>
                <w:rFonts w:eastAsia="MS Gothic"/>
                <w:bCs/>
                <w:sz w:val="21"/>
                <w:szCs w:val="22"/>
                <w:highlight w:val="yellow"/>
                <w:lang w:val="en-GB" w:eastAsia="zh-CN"/>
              </w:rPr>
              <w:t>{SUL band + corresponding NUL band} + {SUL band + corresponding NUL band}</w:t>
            </w:r>
          </w:p>
          <w:p w:rsidR="00047B0B" w:rsidRPr="00047B0B" w:rsidRDefault="00047B0B" w:rsidP="00047B0B">
            <w:pPr>
              <w:numPr>
                <w:ilvl w:val="2"/>
                <w:numId w:val="40"/>
              </w:numPr>
              <w:snapToGrid w:val="0"/>
              <w:spacing w:after="120"/>
              <w:jc w:val="both"/>
              <w:rPr>
                <w:rFonts w:eastAsia="MS Gothic"/>
                <w:sz w:val="21"/>
                <w:szCs w:val="22"/>
                <w:highlight w:val="yellow"/>
                <w:lang w:val="en-GB" w:eastAsia="ja-JP"/>
              </w:rPr>
            </w:pPr>
            <w:r w:rsidRPr="00047B0B">
              <w:rPr>
                <w:rFonts w:eastAsia="MS Gothic"/>
                <w:bCs/>
                <w:sz w:val="21"/>
                <w:szCs w:val="22"/>
                <w:highlight w:val="yellow"/>
                <w:lang w:val="en-GB" w:eastAsia="ja-JP"/>
              </w:rPr>
              <w:t xml:space="preserve">Simultaneous transmission across 2 bands in </w:t>
            </w:r>
            <w:r w:rsidRPr="00047B0B">
              <w:rPr>
                <w:rFonts w:eastAsia="MS Gothic"/>
                <w:bCs/>
                <w:sz w:val="21"/>
                <w:szCs w:val="22"/>
                <w:highlight w:val="yellow"/>
                <w:lang w:val="en-GB" w:eastAsia="zh-CN"/>
              </w:rPr>
              <w:t xml:space="preserve">{SUL band + corresponding NUL band} + 1 or 2 </w:t>
            </w:r>
            <w:r w:rsidRPr="00047B0B">
              <w:rPr>
                <w:rFonts w:eastAsia="MS Gothic"/>
                <w:bCs/>
                <w:sz w:val="21"/>
                <w:szCs w:val="22"/>
                <w:highlight w:val="yellow"/>
                <w:lang w:val="en-GB" w:eastAsia="zh-CN"/>
              </w:rPr>
              <w:lastRenderedPageBreak/>
              <w:t>other NUL band(s) (excluding simultaneous transmission between SUL and corresponding NUL)</w:t>
            </w:r>
          </w:p>
          <w:p w:rsidR="00047B0B" w:rsidRPr="00047B0B" w:rsidRDefault="00047B0B" w:rsidP="00047B0B">
            <w:pPr>
              <w:numPr>
                <w:ilvl w:val="1"/>
                <w:numId w:val="40"/>
              </w:numPr>
              <w:snapToGrid w:val="0"/>
              <w:spacing w:after="120"/>
              <w:jc w:val="both"/>
              <w:rPr>
                <w:rFonts w:eastAsia="MS Gothic"/>
                <w:color w:val="000000"/>
                <w:sz w:val="22"/>
                <w:szCs w:val="22"/>
                <w:lang w:val="en-GB" w:eastAsia="ja-JP"/>
              </w:rPr>
            </w:pPr>
            <w:r w:rsidRPr="00047B0B">
              <w:rPr>
                <w:rFonts w:eastAsia="MS Gothic"/>
                <w:bCs/>
                <w:color w:val="000000"/>
                <w:sz w:val="21"/>
                <w:szCs w:val="22"/>
                <w:lang w:val="en-GB" w:eastAsia="ja-JP"/>
              </w:rPr>
              <w:t xml:space="preserve">Mechanisms/requirements should not introduce restrictions on what </w:t>
            </w:r>
            <w:r w:rsidRPr="00047B0B">
              <w:rPr>
                <w:rFonts w:eastAsia="MS Gothic" w:hint="eastAsia"/>
                <w:bCs/>
                <w:color w:val="000000"/>
                <w:sz w:val="21"/>
                <w:szCs w:val="22"/>
                <w:lang w:val="en-GB" w:eastAsia="ja-JP"/>
              </w:rPr>
              <w:t>w</w:t>
            </w:r>
            <w:r w:rsidRPr="00047B0B">
              <w:rPr>
                <w:rFonts w:eastAsia="MS Gothic"/>
                <w:bCs/>
                <w:color w:val="000000"/>
                <w:sz w:val="21"/>
                <w:szCs w:val="22"/>
                <w:lang w:val="en-GB" w:eastAsia="ja-JP"/>
              </w:rPr>
              <w:t xml:space="preserve">ere already supported in current specifications for UL </w:t>
            </w:r>
            <w:proofErr w:type="spellStart"/>
            <w:r w:rsidRPr="00047B0B">
              <w:rPr>
                <w:rFonts w:eastAsia="MS Gothic"/>
                <w:bCs/>
                <w:color w:val="000000"/>
                <w:sz w:val="21"/>
                <w:szCs w:val="22"/>
                <w:lang w:val="en-GB" w:eastAsia="ja-JP"/>
              </w:rPr>
              <w:t>Tx</w:t>
            </w:r>
            <w:proofErr w:type="spellEnd"/>
            <w:r w:rsidRPr="00047B0B">
              <w:rPr>
                <w:rFonts w:eastAsia="MS Gothic"/>
                <w:bCs/>
                <w:color w:val="000000"/>
                <w:sz w:val="21"/>
                <w:szCs w:val="22"/>
                <w:lang w:val="en-GB" w:eastAsia="ja-JP"/>
              </w:rPr>
              <w:t xml:space="preserve"> switching</w:t>
            </w:r>
          </w:p>
        </w:tc>
      </w:tr>
    </w:tbl>
    <w:p w:rsidR="00047B0B" w:rsidRDefault="00047B0B" w:rsidP="00B24A63">
      <w:pPr>
        <w:pStyle w:val="a0"/>
        <w:rPr>
          <w:rFonts w:eastAsia="宋体"/>
          <w:sz w:val="21"/>
          <w:szCs w:val="21"/>
          <w:lang w:eastAsia="zh-CN"/>
        </w:rPr>
      </w:pPr>
    </w:p>
    <w:p w:rsidR="00A826CF" w:rsidRDefault="00F20898" w:rsidP="00A826CF">
      <w:pPr>
        <w:pStyle w:val="a0"/>
        <w:snapToGrid w:val="0"/>
        <w:rPr>
          <w:rFonts w:eastAsia="宋体"/>
          <w:sz w:val="21"/>
          <w:szCs w:val="21"/>
          <w:lang w:val="en-GB" w:eastAsia="zh-CN"/>
        </w:rPr>
      </w:pPr>
      <w:r>
        <w:rPr>
          <w:rFonts w:eastAsia="宋体" w:hint="eastAsia"/>
          <w:sz w:val="21"/>
          <w:szCs w:val="21"/>
          <w:lang w:eastAsia="zh-CN"/>
        </w:rPr>
        <w:t>In our understanding</w:t>
      </w:r>
      <w:r w:rsidR="00A826CF">
        <w:rPr>
          <w:rFonts w:eastAsia="宋体" w:hint="eastAsia"/>
          <w:sz w:val="21"/>
          <w:szCs w:val="21"/>
          <w:lang w:val="en-GB" w:eastAsia="zh-CN"/>
        </w:rPr>
        <w:t xml:space="preserve">, </w:t>
      </w:r>
      <w:r>
        <w:rPr>
          <w:rFonts w:eastAsia="宋体" w:hint="eastAsia"/>
          <w:sz w:val="21"/>
          <w:szCs w:val="21"/>
          <w:lang w:val="en-GB" w:eastAsia="zh-CN"/>
        </w:rPr>
        <w:t xml:space="preserve">firstly, </w:t>
      </w:r>
      <w:r w:rsidR="00A826CF">
        <w:rPr>
          <w:rFonts w:eastAsia="宋体"/>
          <w:sz w:val="21"/>
          <w:szCs w:val="21"/>
          <w:lang w:val="en-GB" w:eastAsia="zh-CN"/>
        </w:rPr>
        <w:t>the</w:t>
      </w:r>
      <w:r w:rsidR="00A826CF">
        <w:rPr>
          <w:rFonts w:eastAsia="宋体" w:hint="eastAsia"/>
          <w:sz w:val="21"/>
          <w:szCs w:val="21"/>
          <w:lang w:val="en-GB" w:eastAsia="zh-CN"/>
        </w:rPr>
        <w:t xml:space="preserve"> scenarios in</w:t>
      </w:r>
      <w:r>
        <w:rPr>
          <w:rFonts w:eastAsia="宋体" w:hint="eastAsia"/>
          <w:sz w:val="21"/>
          <w:szCs w:val="21"/>
          <w:lang w:val="en-GB" w:eastAsia="zh-CN"/>
        </w:rPr>
        <w:t xml:space="preserve"> the</w:t>
      </w:r>
      <w:r w:rsidR="00A826CF">
        <w:rPr>
          <w:rFonts w:eastAsia="宋体"/>
          <w:sz w:val="21"/>
          <w:szCs w:val="21"/>
          <w:lang w:val="en-GB" w:eastAsia="zh-CN"/>
        </w:rPr>
        <w:t xml:space="preserve"> two</w:t>
      </w:r>
      <w:r w:rsidR="00A826CF">
        <w:rPr>
          <w:rFonts w:eastAsia="宋体" w:hint="eastAsia"/>
          <w:sz w:val="21"/>
          <w:szCs w:val="21"/>
          <w:lang w:val="en-GB" w:eastAsia="zh-CN"/>
        </w:rPr>
        <w:t xml:space="preserve"> bullets have already been supported from RAN1/2 specification perspective. The Rel-18 </w:t>
      </w:r>
      <w:r w:rsidR="00634847">
        <w:rPr>
          <w:rFonts w:eastAsia="宋体" w:hint="eastAsia"/>
          <w:sz w:val="21"/>
          <w:szCs w:val="21"/>
          <w:lang w:val="en-GB" w:eastAsia="zh-CN"/>
        </w:rPr>
        <w:t xml:space="preserve">work </w:t>
      </w:r>
      <w:r w:rsidR="00A826CF">
        <w:rPr>
          <w:rFonts w:eastAsia="宋体" w:hint="eastAsia"/>
          <w:sz w:val="21"/>
          <w:szCs w:val="21"/>
          <w:lang w:val="en-GB" w:eastAsia="zh-CN"/>
        </w:rPr>
        <w:t xml:space="preserve">of </w:t>
      </w:r>
      <w:proofErr w:type="spellStart"/>
      <w:proofErr w:type="gramStart"/>
      <w:r w:rsidR="00A826CF">
        <w:rPr>
          <w:rFonts w:eastAsia="宋体" w:hint="eastAsia"/>
          <w:sz w:val="21"/>
          <w:szCs w:val="21"/>
          <w:lang w:val="en-GB" w:eastAsia="zh-CN"/>
        </w:rPr>
        <w:t>Tx</w:t>
      </w:r>
      <w:proofErr w:type="spellEnd"/>
      <w:proofErr w:type="gramEnd"/>
      <w:r w:rsidR="00A826CF">
        <w:rPr>
          <w:rFonts w:eastAsia="宋体" w:hint="eastAsia"/>
          <w:sz w:val="21"/>
          <w:szCs w:val="21"/>
          <w:lang w:val="en-GB" w:eastAsia="zh-CN"/>
        </w:rPr>
        <w:t xml:space="preserve"> switching</w:t>
      </w:r>
      <w:r w:rsidR="00634847">
        <w:rPr>
          <w:rFonts w:eastAsia="宋体" w:hint="eastAsia"/>
          <w:sz w:val="21"/>
          <w:szCs w:val="21"/>
          <w:lang w:val="en-GB" w:eastAsia="zh-CN"/>
        </w:rPr>
        <w:t xml:space="preserve"> enhancement</w:t>
      </w:r>
      <w:r w:rsidR="00A826CF">
        <w:rPr>
          <w:rFonts w:eastAsia="宋体" w:hint="eastAsia"/>
          <w:sz w:val="21"/>
          <w:szCs w:val="21"/>
          <w:lang w:val="en-GB" w:eastAsia="zh-CN"/>
        </w:rPr>
        <w:t xml:space="preserve"> is just based on the UE </w:t>
      </w:r>
      <w:r w:rsidR="00A826CF">
        <w:rPr>
          <w:rFonts w:eastAsia="宋体"/>
          <w:sz w:val="21"/>
          <w:szCs w:val="21"/>
          <w:lang w:val="en-GB" w:eastAsia="zh-CN"/>
        </w:rPr>
        <w:t>implementation</w:t>
      </w:r>
      <w:r w:rsidR="00A826CF">
        <w:rPr>
          <w:rFonts w:eastAsia="宋体" w:hint="eastAsia"/>
          <w:sz w:val="21"/>
          <w:szCs w:val="21"/>
          <w:lang w:val="en-GB" w:eastAsia="zh-CN"/>
        </w:rPr>
        <w:t xml:space="preserve"> limitation of up to 2 </w:t>
      </w:r>
      <w:proofErr w:type="spellStart"/>
      <w:r w:rsidR="00A826CF">
        <w:rPr>
          <w:rFonts w:eastAsia="宋体" w:hint="eastAsia"/>
          <w:sz w:val="21"/>
          <w:szCs w:val="21"/>
          <w:lang w:val="en-GB" w:eastAsia="zh-CN"/>
        </w:rPr>
        <w:t>Tx</w:t>
      </w:r>
      <w:proofErr w:type="spellEnd"/>
      <w:r w:rsidR="00A826CF">
        <w:rPr>
          <w:rFonts w:eastAsia="宋体" w:hint="eastAsia"/>
          <w:sz w:val="21"/>
          <w:szCs w:val="21"/>
          <w:lang w:val="en-GB" w:eastAsia="zh-CN"/>
        </w:rPr>
        <w:t>, and this limitation is the same for CA and CA + SUL band combinations.</w:t>
      </w:r>
    </w:p>
    <w:p w:rsidR="00F20898" w:rsidRDefault="00F20898" w:rsidP="007A053F">
      <w:pPr>
        <w:pStyle w:val="a0"/>
        <w:snapToGrid w:val="0"/>
        <w:jc w:val="left"/>
        <w:rPr>
          <w:rFonts w:eastAsia="宋体"/>
          <w:i/>
          <w:sz w:val="21"/>
          <w:szCs w:val="21"/>
          <w:lang w:eastAsia="zh-CN"/>
        </w:rPr>
      </w:pPr>
      <w:r w:rsidRPr="00F20898">
        <w:rPr>
          <w:rFonts w:eastAsia="宋体"/>
          <w:b/>
          <w:i/>
          <w:sz w:val="21"/>
          <w:szCs w:val="21"/>
          <w:lang w:eastAsia="zh-CN"/>
        </w:rPr>
        <w:t>Observation</w:t>
      </w:r>
      <w:r w:rsidRPr="00F20898">
        <w:rPr>
          <w:rFonts w:eastAsia="宋体" w:hint="eastAsia"/>
          <w:b/>
          <w:i/>
          <w:sz w:val="21"/>
          <w:szCs w:val="21"/>
          <w:lang w:eastAsia="zh-CN"/>
        </w:rPr>
        <w:t xml:space="preserve"> 1: </w:t>
      </w:r>
      <w:r w:rsidRPr="00F20898">
        <w:rPr>
          <w:rFonts w:eastAsia="宋体" w:hint="eastAsia"/>
          <w:i/>
          <w:sz w:val="21"/>
          <w:szCs w:val="21"/>
          <w:lang w:eastAsia="zh-CN"/>
        </w:rPr>
        <w:t>D</w:t>
      </w:r>
      <w:r w:rsidR="00006D89">
        <w:rPr>
          <w:rFonts w:eastAsia="宋体" w:hint="eastAsia"/>
          <w:i/>
          <w:sz w:val="21"/>
          <w:szCs w:val="21"/>
          <w:lang w:eastAsia="zh-CN"/>
        </w:rPr>
        <w:t>ual-</w:t>
      </w:r>
      <w:r w:rsidRPr="00F20898">
        <w:rPr>
          <w:rFonts w:eastAsia="宋体" w:hint="eastAsia"/>
          <w:i/>
          <w:sz w:val="21"/>
          <w:szCs w:val="21"/>
          <w:lang w:eastAsia="zh-CN"/>
        </w:rPr>
        <w:t xml:space="preserve">SUL band and </w:t>
      </w:r>
      <w:r>
        <w:rPr>
          <w:rFonts w:eastAsia="宋体" w:hint="eastAsia"/>
          <w:i/>
          <w:sz w:val="21"/>
          <w:szCs w:val="21"/>
          <w:lang w:eastAsia="zh-CN"/>
        </w:rPr>
        <w:t>s</w:t>
      </w:r>
      <w:r w:rsidRPr="00F20898">
        <w:rPr>
          <w:rFonts w:eastAsia="宋体"/>
          <w:i/>
          <w:sz w:val="21"/>
          <w:szCs w:val="21"/>
          <w:lang w:eastAsia="zh-CN"/>
        </w:rPr>
        <w:t>imultaneous transmission across 2 bands in {SUL band + corresponding NUL band} + 1 or 2 other NUL band(s)</w:t>
      </w:r>
      <w:r>
        <w:rPr>
          <w:rFonts w:eastAsia="宋体" w:hint="eastAsia"/>
          <w:i/>
          <w:sz w:val="21"/>
          <w:szCs w:val="21"/>
          <w:lang w:eastAsia="zh-CN"/>
        </w:rPr>
        <w:t xml:space="preserve"> have </w:t>
      </w:r>
      <w:r w:rsidRPr="00F20898">
        <w:rPr>
          <w:rFonts w:eastAsia="宋体"/>
          <w:i/>
          <w:sz w:val="21"/>
          <w:szCs w:val="21"/>
          <w:lang w:eastAsia="zh-CN"/>
        </w:rPr>
        <w:t>already been supported from RAN1/2 specification perspective</w:t>
      </w:r>
      <w:r>
        <w:rPr>
          <w:rFonts w:eastAsia="宋体" w:hint="eastAsia"/>
          <w:i/>
          <w:sz w:val="21"/>
          <w:szCs w:val="21"/>
          <w:lang w:eastAsia="zh-CN"/>
        </w:rPr>
        <w:t>.</w:t>
      </w:r>
    </w:p>
    <w:p w:rsidR="00F20898" w:rsidRPr="00F20898" w:rsidRDefault="00F20898" w:rsidP="00F20898">
      <w:pPr>
        <w:pStyle w:val="a0"/>
        <w:snapToGrid w:val="0"/>
        <w:jc w:val="left"/>
        <w:rPr>
          <w:rFonts w:eastAsia="宋体"/>
          <w:i/>
          <w:sz w:val="21"/>
          <w:szCs w:val="21"/>
          <w:lang w:eastAsia="zh-CN"/>
        </w:rPr>
      </w:pPr>
    </w:p>
    <w:p w:rsidR="00047B0B" w:rsidRDefault="00634847" w:rsidP="00A826CF">
      <w:pPr>
        <w:pStyle w:val="a0"/>
        <w:snapToGrid w:val="0"/>
        <w:rPr>
          <w:rFonts w:eastAsia="宋体"/>
          <w:sz w:val="21"/>
          <w:szCs w:val="21"/>
          <w:lang w:eastAsia="zh-CN"/>
        </w:rPr>
      </w:pPr>
      <w:r w:rsidRPr="00006D89">
        <w:rPr>
          <w:rFonts w:eastAsia="宋体" w:hint="eastAsia"/>
          <w:sz w:val="21"/>
          <w:szCs w:val="21"/>
          <w:lang w:val="en-GB" w:eastAsia="zh-CN"/>
        </w:rPr>
        <w:t xml:space="preserve">Secondly, </w:t>
      </w:r>
      <w:r w:rsidRPr="00006D89">
        <w:rPr>
          <w:rFonts w:eastAsia="宋体" w:hint="eastAsia"/>
          <w:sz w:val="21"/>
          <w:szCs w:val="21"/>
          <w:lang w:eastAsia="zh-CN"/>
        </w:rPr>
        <w:t>a</w:t>
      </w:r>
      <w:r w:rsidR="00A826CF" w:rsidRPr="00006D89">
        <w:rPr>
          <w:rFonts w:eastAsia="宋体" w:hint="eastAsia"/>
          <w:sz w:val="21"/>
          <w:szCs w:val="21"/>
          <w:lang w:eastAsia="zh-CN"/>
        </w:rPr>
        <w:t xml:space="preserve">s seen in the WI status report in [3], all the agreements achieved in RAN1/2/4 are band type agnostic. From WG workload </w:t>
      </w:r>
      <w:r w:rsidR="00A826CF" w:rsidRPr="00006D89">
        <w:rPr>
          <w:rFonts w:eastAsia="宋体"/>
          <w:sz w:val="21"/>
          <w:szCs w:val="21"/>
          <w:lang w:eastAsia="zh-CN"/>
        </w:rPr>
        <w:t>perspective</w:t>
      </w:r>
      <w:r w:rsidR="00A826CF" w:rsidRPr="00006D89">
        <w:rPr>
          <w:rFonts w:eastAsia="宋体" w:hint="eastAsia"/>
          <w:sz w:val="21"/>
          <w:szCs w:val="21"/>
          <w:lang w:eastAsia="zh-CN"/>
        </w:rPr>
        <w:t xml:space="preserve">, </w:t>
      </w:r>
      <w:r w:rsidRPr="00006D89">
        <w:rPr>
          <w:rFonts w:eastAsia="宋体" w:hint="eastAsia"/>
          <w:sz w:val="21"/>
          <w:szCs w:val="21"/>
          <w:lang w:eastAsia="zh-CN"/>
        </w:rPr>
        <w:t xml:space="preserve">the inclusion of these </w:t>
      </w:r>
      <w:r w:rsidR="00006D89">
        <w:rPr>
          <w:rFonts w:eastAsia="宋体" w:hint="eastAsia"/>
          <w:sz w:val="21"/>
          <w:szCs w:val="21"/>
          <w:lang w:eastAsia="zh-CN"/>
        </w:rPr>
        <w:t xml:space="preserve">SUL related </w:t>
      </w:r>
      <w:r w:rsidRPr="00006D89">
        <w:rPr>
          <w:rFonts w:eastAsia="宋体" w:hint="eastAsia"/>
          <w:sz w:val="21"/>
          <w:szCs w:val="21"/>
          <w:lang w:eastAsia="zh-CN"/>
        </w:rPr>
        <w:t>scenario</w:t>
      </w:r>
      <w:r w:rsidR="00F20898" w:rsidRPr="00006D89">
        <w:rPr>
          <w:rFonts w:eastAsia="宋体" w:hint="eastAsia"/>
          <w:sz w:val="21"/>
          <w:szCs w:val="21"/>
          <w:lang w:eastAsia="zh-CN"/>
        </w:rPr>
        <w:t>s</w:t>
      </w:r>
      <w:r w:rsidRPr="00006D89">
        <w:rPr>
          <w:rFonts w:eastAsia="宋体" w:hint="eastAsia"/>
          <w:sz w:val="21"/>
          <w:szCs w:val="21"/>
          <w:lang w:eastAsia="zh-CN"/>
        </w:rPr>
        <w:t xml:space="preserve"> will not bring additional </w:t>
      </w:r>
      <w:r w:rsidR="00006D89">
        <w:rPr>
          <w:rFonts w:eastAsia="宋体" w:hint="eastAsia"/>
          <w:sz w:val="21"/>
          <w:szCs w:val="21"/>
          <w:lang w:eastAsia="zh-CN"/>
        </w:rPr>
        <w:t>work burden</w:t>
      </w:r>
      <w:r w:rsidRPr="00006D89">
        <w:rPr>
          <w:rFonts w:eastAsia="宋体" w:hint="eastAsia"/>
          <w:sz w:val="21"/>
          <w:szCs w:val="21"/>
          <w:lang w:eastAsia="zh-CN"/>
        </w:rPr>
        <w:t xml:space="preserve"> for the WI.</w:t>
      </w:r>
    </w:p>
    <w:p w:rsidR="00F20898" w:rsidRPr="00F20898" w:rsidRDefault="00F20898" w:rsidP="00F20898">
      <w:pPr>
        <w:pStyle w:val="a0"/>
        <w:snapToGrid w:val="0"/>
        <w:jc w:val="left"/>
        <w:rPr>
          <w:rFonts w:eastAsia="宋体"/>
          <w:i/>
          <w:sz w:val="21"/>
          <w:szCs w:val="21"/>
          <w:lang w:eastAsia="zh-CN"/>
        </w:rPr>
      </w:pPr>
      <w:r w:rsidRPr="00F20898">
        <w:rPr>
          <w:rFonts w:eastAsia="宋体"/>
          <w:b/>
          <w:i/>
          <w:sz w:val="21"/>
          <w:szCs w:val="21"/>
          <w:lang w:eastAsia="zh-CN"/>
        </w:rPr>
        <w:t>Observation</w:t>
      </w:r>
      <w:r w:rsidRPr="00F20898">
        <w:rPr>
          <w:rFonts w:eastAsia="宋体" w:hint="eastAsia"/>
          <w:b/>
          <w:i/>
          <w:sz w:val="21"/>
          <w:szCs w:val="21"/>
          <w:lang w:eastAsia="zh-CN"/>
        </w:rPr>
        <w:t xml:space="preserve"> </w:t>
      </w:r>
      <w:r>
        <w:rPr>
          <w:rFonts w:eastAsia="宋体" w:hint="eastAsia"/>
          <w:b/>
          <w:i/>
          <w:sz w:val="21"/>
          <w:szCs w:val="21"/>
          <w:lang w:eastAsia="zh-CN"/>
        </w:rPr>
        <w:t>2</w:t>
      </w:r>
      <w:r w:rsidRPr="00F20898">
        <w:rPr>
          <w:rFonts w:eastAsia="宋体" w:hint="eastAsia"/>
          <w:b/>
          <w:i/>
          <w:sz w:val="21"/>
          <w:szCs w:val="21"/>
          <w:lang w:eastAsia="zh-CN"/>
        </w:rPr>
        <w:t>:</w:t>
      </w:r>
      <w:r>
        <w:rPr>
          <w:rFonts w:eastAsia="宋体" w:hint="eastAsia"/>
          <w:b/>
          <w:i/>
          <w:sz w:val="21"/>
          <w:szCs w:val="21"/>
          <w:lang w:eastAsia="zh-CN"/>
        </w:rPr>
        <w:t xml:space="preserve"> </w:t>
      </w:r>
      <w:r w:rsidRPr="00F20898">
        <w:rPr>
          <w:rFonts w:eastAsia="宋体" w:hint="eastAsia"/>
          <w:i/>
          <w:sz w:val="21"/>
          <w:szCs w:val="21"/>
          <w:lang w:eastAsia="zh-CN"/>
        </w:rPr>
        <w:t xml:space="preserve">For Rel-18 </w:t>
      </w:r>
      <w:proofErr w:type="spellStart"/>
      <w:r w:rsidRPr="00F20898">
        <w:rPr>
          <w:rFonts w:eastAsia="宋体" w:hint="eastAsia"/>
          <w:i/>
          <w:sz w:val="21"/>
          <w:szCs w:val="21"/>
          <w:lang w:eastAsia="zh-CN"/>
        </w:rPr>
        <w:t>Tx</w:t>
      </w:r>
      <w:proofErr w:type="spellEnd"/>
      <w:r w:rsidRPr="00F20898">
        <w:rPr>
          <w:rFonts w:eastAsia="宋体" w:hint="eastAsia"/>
          <w:i/>
          <w:sz w:val="21"/>
          <w:szCs w:val="21"/>
          <w:lang w:eastAsia="zh-CN"/>
        </w:rPr>
        <w:t xml:space="preserve"> </w:t>
      </w:r>
      <w:r w:rsidRPr="00F20898">
        <w:rPr>
          <w:rFonts w:eastAsia="宋体"/>
          <w:i/>
          <w:sz w:val="21"/>
          <w:szCs w:val="21"/>
          <w:lang w:eastAsia="zh-CN"/>
        </w:rPr>
        <w:t>switching</w:t>
      </w:r>
      <w:r w:rsidRPr="00F20898">
        <w:rPr>
          <w:rFonts w:eastAsia="宋体" w:hint="eastAsia"/>
          <w:i/>
          <w:sz w:val="21"/>
          <w:szCs w:val="21"/>
          <w:lang w:eastAsia="zh-CN"/>
        </w:rPr>
        <w:t xml:space="preserve"> enhancement, </w:t>
      </w:r>
      <w:r w:rsidRPr="00F20898">
        <w:rPr>
          <w:rFonts w:eastAsia="宋体"/>
          <w:i/>
          <w:sz w:val="21"/>
          <w:szCs w:val="21"/>
          <w:lang w:eastAsia="zh-CN"/>
        </w:rPr>
        <w:t>all the agreements achieved in RAN1/2/4 are band type agnostic</w:t>
      </w:r>
      <w:r w:rsidRPr="00F20898">
        <w:rPr>
          <w:rFonts w:eastAsia="宋体" w:hint="eastAsia"/>
          <w:i/>
          <w:sz w:val="21"/>
          <w:szCs w:val="21"/>
          <w:lang w:eastAsia="zh-CN"/>
        </w:rPr>
        <w:t>.</w:t>
      </w:r>
    </w:p>
    <w:p w:rsidR="00F20898" w:rsidRPr="00F20898" w:rsidRDefault="00F20898" w:rsidP="00A826CF">
      <w:pPr>
        <w:pStyle w:val="a0"/>
        <w:snapToGrid w:val="0"/>
        <w:rPr>
          <w:rFonts w:eastAsia="宋体"/>
          <w:sz w:val="21"/>
          <w:szCs w:val="21"/>
          <w:lang w:eastAsia="zh-CN"/>
        </w:rPr>
      </w:pPr>
    </w:p>
    <w:p w:rsidR="00A826CF" w:rsidRDefault="00634847" w:rsidP="00634847">
      <w:pPr>
        <w:pStyle w:val="a0"/>
        <w:snapToGrid w:val="0"/>
        <w:rPr>
          <w:rFonts w:eastAsia="宋体"/>
          <w:sz w:val="21"/>
          <w:szCs w:val="21"/>
          <w:lang w:eastAsia="zh-CN"/>
        </w:rPr>
      </w:pPr>
      <w:r>
        <w:rPr>
          <w:rFonts w:eastAsia="宋体" w:hint="eastAsia"/>
          <w:sz w:val="21"/>
          <w:szCs w:val="21"/>
          <w:lang w:eastAsia="zh-CN"/>
        </w:rPr>
        <w:t xml:space="preserve">Thirdly, as an operator, we have several interested </w:t>
      </w:r>
      <w:r w:rsidRPr="00634847">
        <w:rPr>
          <w:rFonts w:eastAsia="宋体"/>
          <w:sz w:val="21"/>
          <w:szCs w:val="21"/>
          <w:lang w:eastAsia="zh-CN"/>
        </w:rPr>
        <w:t>NR CA band combinations with dual SUL bands</w:t>
      </w:r>
      <w:r>
        <w:rPr>
          <w:rFonts w:eastAsia="宋体" w:hint="eastAsia"/>
          <w:sz w:val="21"/>
          <w:szCs w:val="21"/>
          <w:lang w:eastAsia="zh-CN"/>
        </w:rPr>
        <w:t>, as requested in [4]. For the low and medium bands in FR1, typically the channel bandwidth for each band is narrow, and there are also legacy RAT</w:t>
      </w:r>
      <w:r w:rsidR="00F20898">
        <w:rPr>
          <w:rFonts w:eastAsia="宋体" w:hint="eastAsia"/>
          <w:sz w:val="21"/>
          <w:szCs w:val="21"/>
          <w:lang w:eastAsia="zh-CN"/>
        </w:rPr>
        <w:t>(s)</w:t>
      </w:r>
      <w:r>
        <w:rPr>
          <w:rFonts w:eastAsia="宋体" w:hint="eastAsia"/>
          <w:sz w:val="21"/>
          <w:szCs w:val="21"/>
          <w:lang w:eastAsia="zh-CN"/>
        </w:rPr>
        <w:t xml:space="preserve"> deployed, so it is </w:t>
      </w:r>
      <w:r>
        <w:rPr>
          <w:rFonts w:eastAsia="宋体"/>
          <w:sz w:val="21"/>
          <w:szCs w:val="21"/>
          <w:lang w:eastAsia="zh-CN"/>
        </w:rPr>
        <w:t>beneficial</w:t>
      </w:r>
      <w:r>
        <w:rPr>
          <w:rFonts w:eastAsia="宋体" w:hint="eastAsia"/>
          <w:sz w:val="21"/>
          <w:szCs w:val="21"/>
          <w:lang w:eastAsia="zh-CN"/>
        </w:rPr>
        <w:t xml:space="preserve"> to extend the number of SUL bands for </w:t>
      </w:r>
      <w:r>
        <w:rPr>
          <w:rFonts w:eastAsia="宋体"/>
          <w:sz w:val="21"/>
          <w:szCs w:val="21"/>
          <w:lang w:eastAsia="zh-CN"/>
        </w:rPr>
        <w:t>the</w:t>
      </w:r>
      <w:r>
        <w:rPr>
          <w:rFonts w:eastAsia="宋体" w:hint="eastAsia"/>
          <w:sz w:val="21"/>
          <w:szCs w:val="21"/>
          <w:lang w:eastAsia="zh-CN"/>
        </w:rPr>
        <w:t xml:space="preserve"> purpose of both coverage and capacity improvement.</w:t>
      </w:r>
    </w:p>
    <w:p w:rsidR="00F20898" w:rsidRPr="00F20898" w:rsidRDefault="00F20898" w:rsidP="00F20898">
      <w:pPr>
        <w:pStyle w:val="a0"/>
        <w:snapToGrid w:val="0"/>
        <w:jc w:val="left"/>
        <w:rPr>
          <w:rFonts w:eastAsia="宋体"/>
          <w:i/>
          <w:sz w:val="21"/>
          <w:szCs w:val="21"/>
          <w:lang w:eastAsia="zh-CN"/>
        </w:rPr>
      </w:pPr>
      <w:r w:rsidRPr="00F20898">
        <w:rPr>
          <w:rFonts w:eastAsia="宋体"/>
          <w:b/>
          <w:i/>
          <w:sz w:val="21"/>
          <w:szCs w:val="21"/>
          <w:lang w:eastAsia="zh-CN"/>
        </w:rPr>
        <w:t>Observation</w:t>
      </w:r>
      <w:r w:rsidRPr="00F20898">
        <w:rPr>
          <w:rFonts w:eastAsia="宋体" w:hint="eastAsia"/>
          <w:b/>
          <w:i/>
          <w:sz w:val="21"/>
          <w:szCs w:val="21"/>
          <w:lang w:eastAsia="zh-CN"/>
        </w:rPr>
        <w:t xml:space="preserve"> 3: </w:t>
      </w:r>
      <w:r w:rsidRPr="00F20898">
        <w:rPr>
          <w:rFonts w:eastAsia="宋体" w:hint="eastAsia"/>
          <w:i/>
          <w:sz w:val="21"/>
          <w:szCs w:val="21"/>
          <w:lang w:eastAsia="zh-CN"/>
        </w:rPr>
        <w:t>Operators are</w:t>
      </w:r>
      <w:r w:rsidRPr="00F20898">
        <w:rPr>
          <w:rFonts w:eastAsia="宋体" w:hint="eastAsia"/>
          <w:b/>
          <w:i/>
          <w:sz w:val="21"/>
          <w:szCs w:val="21"/>
          <w:lang w:eastAsia="zh-CN"/>
        </w:rPr>
        <w:t xml:space="preserve"> </w:t>
      </w:r>
      <w:r w:rsidRPr="00F20898">
        <w:rPr>
          <w:rFonts w:eastAsia="宋体" w:hint="eastAsia"/>
          <w:i/>
          <w:sz w:val="21"/>
          <w:szCs w:val="21"/>
          <w:lang w:eastAsia="zh-CN"/>
        </w:rPr>
        <w:t xml:space="preserve">interested </w:t>
      </w:r>
      <w:r w:rsidR="00D87470">
        <w:rPr>
          <w:rFonts w:eastAsia="宋体" w:hint="eastAsia"/>
          <w:i/>
          <w:sz w:val="21"/>
          <w:szCs w:val="21"/>
          <w:lang w:eastAsia="zh-CN"/>
        </w:rPr>
        <w:t xml:space="preserve">in </w:t>
      </w:r>
      <w:r w:rsidRPr="00F20898">
        <w:rPr>
          <w:rFonts w:eastAsia="宋体"/>
          <w:i/>
          <w:sz w:val="21"/>
          <w:szCs w:val="21"/>
          <w:lang w:eastAsia="zh-CN"/>
        </w:rPr>
        <w:t>NR CA band combinations with dual SUL bands</w:t>
      </w:r>
      <w:r w:rsidRPr="00F20898">
        <w:rPr>
          <w:rFonts w:eastAsia="宋体" w:hint="eastAsia"/>
          <w:i/>
          <w:sz w:val="21"/>
          <w:szCs w:val="21"/>
          <w:lang w:eastAsia="zh-CN"/>
        </w:rPr>
        <w:t>.</w:t>
      </w:r>
    </w:p>
    <w:p w:rsidR="00F20898" w:rsidRDefault="00F20898" w:rsidP="00634847">
      <w:pPr>
        <w:pStyle w:val="a0"/>
        <w:snapToGrid w:val="0"/>
        <w:rPr>
          <w:rFonts w:eastAsia="宋体"/>
          <w:sz w:val="21"/>
          <w:szCs w:val="21"/>
          <w:lang w:eastAsia="zh-CN"/>
        </w:rPr>
      </w:pPr>
    </w:p>
    <w:p w:rsidR="00F20898" w:rsidRDefault="00F20898" w:rsidP="00F20898">
      <w:pPr>
        <w:pStyle w:val="a0"/>
        <w:snapToGrid w:val="0"/>
        <w:rPr>
          <w:rFonts w:eastAsia="宋体"/>
          <w:sz w:val="21"/>
          <w:szCs w:val="21"/>
          <w:lang w:eastAsia="zh-CN"/>
        </w:rPr>
      </w:pPr>
      <w:r>
        <w:rPr>
          <w:rFonts w:eastAsia="宋体" w:hint="eastAsia"/>
          <w:sz w:val="21"/>
          <w:szCs w:val="21"/>
          <w:lang w:eastAsia="zh-CN"/>
        </w:rPr>
        <w:t>Therefore, we support the inclusion of the two bullets highlighted in yellow:</w:t>
      </w:r>
    </w:p>
    <w:p w:rsidR="00775118" w:rsidRPr="00F20898" w:rsidRDefault="00F20898" w:rsidP="00634847">
      <w:pPr>
        <w:pStyle w:val="a0"/>
        <w:snapToGrid w:val="0"/>
        <w:rPr>
          <w:rFonts w:eastAsia="宋体"/>
          <w:i/>
          <w:sz w:val="21"/>
          <w:szCs w:val="21"/>
          <w:lang w:eastAsia="zh-CN"/>
        </w:rPr>
      </w:pPr>
      <w:r w:rsidRPr="00F20898">
        <w:rPr>
          <w:rFonts w:eastAsia="宋体" w:hint="eastAsia"/>
          <w:b/>
          <w:i/>
          <w:sz w:val="21"/>
          <w:szCs w:val="21"/>
          <w:lang w:eastAsia="zh-CN"/>
        </w:rPr>
        <w:t xml:space="preserve">Proposal 1: </w:t>
      </w:r>
      <w:r w:rsidRPr="00F20898">
        <w:rPr>
          <w:rFonts w:eastAsia="宋体"/>
          <w:i/>
          <w:sz w:val="21"/>
          <w:szCs w:val="21"/>
          <w:lang w:eastAsia="zh-CN"/>
        </w:rPr>
        <w:t>Include</w:t>
      </w:r>
      <w:r w:rsidRPr="00F20898">
        <w:rPr>
          <w:rFonts w:eastAsia="宋体" w:hint="eastAsia"/>
          <w:i/>
          <w:sz w:val="21"/>
          <w:szCs w:val="21"/>
          <w:lang w:eastAsia="zh-CN"/>
        </w:rPr>
        <w:t xml:space="preserve"> </w:t>
      </w:r>
      <w:r w:rsidRPr="00F20898">
        <w:rPr>
          <w:rFonts w:eastAsia="宋体"/>
          <w:i/>
          <w:sz w:val="21"/>
          <w:szCs w:val="21"/>
          <w:lang w:eastAsia="zh-CN"/>
        </w:rPr>
        <w:t>the</w:t>
      </w:r>
      <w:r w:rsidRPr="00F20898">
        <w:rPr>
          <w:rFonts w:eastAsia="宋体" w:hint="eastAsia"/>
          <w:i/>
          <w:sz w:val="21"/>
          <w:szCs w:val="21"/>
          <w:lang w:eastAsia="zh-CN"/>
        </w:rPr>
        <w:t xml:space="preserve"> following scenarios in Rel-18 </w:t>
      </w:r>
      <w:r w:rsidRPr="00F20898">
        <w:rPr>
          <w:rFonts w:eastAsia="宋体"/>
          <w:i/>
          <w:sz w:val="21"/>
          <w:szCs w:val="21"/>
          <w:lang w:eastAsia="zh-CN"/>
        </w:rPr>
        <w:t>Multi-carrier enhancements WI</w:t>
      </w:r>
      <w:r w:rsidR="00006D89">
        <w:rPr>
          <w:rFonts w:eastAsia="宋体" w:hint="eastAsia"/>
          <w:i/>
          <w:sz w:val="21"/>
          <w:szCs w:val="21"/>
          <w:lang w:eastAsia="zh-CN"/>
        </w:rPr>
        <w:t>:</w:t>
      </w:r>
    </w:p>
    <w:p w:rsidR="00F20898" w:rsidRPr="00047B0B" w:rsidRDefault="00F20898" w:rsidP="00F20898">
      <w:pPr>
        <w:numPr>
          <w:ilvl w:val="2"/>
          <w:numId w:val="40"/>
        </w:numPr>
        <w:snapToGrid w:val="0"/>
        <w:spacing w:after="120"/>
        <w:jc w:val="both"/>
        <w:rPr>
          <w:rFonts w:eastAsia="MS Gothic"/>
          <w:i/>
          <w:sz w:val="21"/>
          <w:szCs w:val="22"/>
          <w:lang w:val="en-GB" w:eastAsia="ja-JP"/>
        </w:rPr>
      </w:pPr>
      <w:r w:rsidRPr="00047B0B">
        <w:rPr>
          <w:rFonts w:eastAsia="MS Gothic"/>
          <w:bCs/>
          <w:i/>
          <w:sz w:val="21"/>
          <w:szCs w:val="22"/>
          <w:lang w:val="en-GB" w:eastAsia="zh-CN"/>
        </w:rPr>
        <w:t>{SUL band + corresponding NUL band} + {SUL band + corresponding NUL band}</w:t>
      </w:r>
    </w:p>
    <w:p w:rsidR="00F20898" w:rsidRPr="000C3BA3" w:rsidRDefault="00F20898" w:rsidP="00634847">
      <w:pPr>
        <w:numPr>
          <w:ilvl w:val="2"/>
          <w:numId w:val="40"/>
        </w:numPr>
        <w:snapToGrid w:val="0"/>
        <w:spacing w:after="120"/>
        <w:jc w:val="both"/>
        <w:rPr>
          <w:rFonts w:eastAsia="MS Gothic"/>
          <w:i/>
          <w:sz w:val="21"/>
          <w:szCs w:val="22"/>
          <w:lang w:val="en-GB" w:eastAsia="ja-JP"/>
        </w:rPr>
      </w:pPr>
      <w:r w:rsidRPr="00047B0B">
        <w:rPr>
          <w:rFonts w:eastAsia="MS Gothic"/>
          <w:bCs/>
          <w:i/>
          <w:sz w:val="21"/>
          <w:szCs w:val="22"/>
          <w:lang w:val="en-GB" w:eastAsia="ja-JP"/>
        </w:rPr>
        <w:t xml:space="preserve">Simultaneous transmission across 2 bands in </w:t>
      </w:r>
      <w:r w:rsidRPr="00047B0B">
        <w:rPr>
          <w:rFonts w:eastAsia="MS Gothic"/>
          <w:bCs/>
          <w:i/>
          <w:sz w:val="21"/>
          <w:szCs w:val="22"/>
          <w:lang w:val="en-GB" w:eastAsia="zh-CN"/>
        </w:rPr>
        <w:t>{SUL band + corresponding NUL band} + 1 or 2 other NUL band(s) (excluding simultaneous transmission between SUL and corresponding NUL)</w:t>
      </w:r>
    </w:p>
    <w:p w:rsidR="00634847" w:rsidRDefault="00634847" w:rsidP="00634847">
      <w:pPr>
        <w:pStyle w:val="20"/>
        <w:tabs>
          <w:tab w:val="left" w:pos="6960"/>
        </w:tabs>
        <w:spacing w:after="180" w:line="252" w:lineRule="auto"/>
        <w:rPr>
          <w:rFonts w:ascii="Times New Roman" w:eastAsiaTheme="minorEastAsia" w:hAnsi="Times New Roman"/>
          <w:sz w:val="24"/>
          <w:lang w:eastAsia="zh-CN"/>
        </w:rPr>
      </w:pPr>
      <w:r w:rsidRPr="0021677F">
        <w:rPr>
          <w:rFonts w:ascii="Times New Roman" w:hAnsi="Times New Roman"/>
          <w:sz w:val="24"/>
          <w:lang w:eastAsia="zh-CN"/>
        </w:rPr>
        <w:t>2.</w:t>
      </w:r>
      <w:r>
        <w:rPr>
          <w:rFonts w:ascii="Times New Roman" w:eastAsia="宋体" w:hAnsi="Times New Roman" w:hint="eastAsia"/>
          <w:sz w:val="24"/>
          <w:lang w:eastAsia="zh-CN"/>
        </w:rPr>
        <w:t>2</w:t>
      </w:r>
      <w:r w:rsidRPr="0021677F">
        <w:rPr>
          <w:rFonts w:ascii="Times New Roman" w:hAnsi="Times New Roman"/>
          <w:sz w:val="24"/>
          <w:lang w:eastAsia="zh-CN"/>
        </w:rPr>
        <w:t xml:space="preserve"> </w:t>
      </w:r>
      <w:r w:rsidRPr="0021677F">
        <w:rPr>
          <w:rFonts w:ascii="Times New Roman" w:eastAsia="宋体" w:hAnsi="Times New Roman" w:hint="eastAsia"/>
          <w:sz w:val="24"/>
          <w:lang w:eastAsia="zh-CN"/>
        </w:rPr>
        <w:t xml:space="preserve"> </w:t>
      </w:r>
      <w:r>
        <w:rPr>
          <w:rFonts w:ascii="Times New Roman" w:eastAsiaTheme="minorEastAsia" w:hAnsi="Times New Roman" w:hint="eastAsia"/>
          <w:sz w:val="24"/>
          <w:lang w:eastAsia="zh-CN"/>
        </w:rPr>
        <w:t xml:space="preserve">Discussion </w:t>
      </w:r>
      <w:r w:rsidR="000C3BA3">
        <w:rPr>
          <w:rFonts w:ascii="Times New Roman" w:eastAsiaTheme="minorEastAsia" w:hAnsi="Times New Roman" w:hint="eastAsia"/>
          <w:sz w:val="24"/>
          <w:lang w:eastAsia="zh-CN"/>
        </w:rPr>
        <w:t>on</w:t>
      </w:r>
      <w:r>
        <w:rPr>
          <w:rFonts w:ascii="Times New Roman" w:eastAsiaTheme="minorEastAsia" w:hAnsi="Times New Roman" w:hint="eastAsia"/>
          <w:sz w:val="24"/>
          <w:lang w:eastAsia="zh-CN"/>
        </w:rPr>
        <w:t xml:space="preserve"> </w:t>
      </w:r>
      <w:r w:rsidR="000C3BA3">
        <w:rPr>
          <w:rFonts w:ascii="Times New Roman" w:eastAsiaTheme="minorEastAsia" w:hAnsi="Times New Roman" w:hint="eastAsia"/>
          <w:sz w:val="24"/>
          <w:lang w:eastAsia="zh-CN"/>
        </w:rPr>
        <w:t>Multi-TAG scenario</w:t>
      </w:r>
    </w:p>
    <w:p w:rsidR="00A826CF" w:rsidRDefault="00775118" w:rsidP="00775118">
      <w:pPr>
        <w:pStyle w:val="a0"/>
        <w:snapToGrid w:val="0"/>
        <w:rPr>
          <w:rFonts w:eastAsia="宋体"/>
          <w:sz w:val="21"/>
          <w:szCs w:val="21"/>
          <w:lang w:eastAsia="zh-CN"/>
        </w:rPr>
      </w:pPr>
      <w:r>
        <w:rPr>
          <w:rFonts w:eastAsia="宋体" w:hint="eastAsia"/>
          <w:sz w:val="21"/>
          <w:szCs w:val="21"/>
          <w:lang w:eastAsia="zh-CN"/>
        </w:rPr>
        <w:t xml:space="preserve">The number of TAGs for </w:t>
      </w:r>
      <w:proofErr w:type="spellStart"/>
      <w:r>
        <w:rPr>
          <w:rFonts w:eastAsia="宋体" w:hint="eastAsia"/>
          <w:sz w:val="21"/>
          <w:szCs w:val="21"/>
          <w:lang w:eastAsia="zh-CN"/>
        </w:rPr>
        <w:t>Tx</w:t>
      </w:r>
      <w:proofErr w:type="spellEnd"/>
      <w:r>
        <w:rPr>
          <w:rFonts w:eastAsia="宋体" w:hint="eastAsia"/>
          <w:sz w:val="21"/>
          <w:szCs w:val="21"/>
          <w:lang w:eastAsia="zh-CN"/>
        </w:rPr>
        <w:t xml:space="preserve"> </w:t>
      </w:r>
      <w:r>
        <w:rPr>
          <w:rFonts w:eastAsia="宋体"/>
          <w:sz w:val="21"/>
          <w:szCs w:val="21"/>
          <w:lang w:eastAsia="zh-CN"/>
        </w:rPr>
        <w:t>switching</w:t>
      </w:r>
      <w:r>
        <w:rPr>
          <w:rFonts w:eastAsia="宋体" w:hint="eastAsia"/>
          <w:sz w:val="21"/>
          <w:szCs w:val="21"/>
          <w:lang w:eastAsia="zh-CN"/>
        </w:rPr>
        <w:t xml:space="preserve"> across 3 or 4 bands was discussed in the GTW session at R</w:t>
      </w:r>
      <w:r>
        <w:rPr>
          <w:rFonts w:eastAsia="宋体"/>
          <w:sz w:val="21"/>
          <w:szCs w:val="21"/>
          <w:lang w:eastAsia="zh-CN"/>
        </w:rPr>
        <w:t>AN4 #104</w:t>
      </w:r>
      <w:r>
        <w:rPr>
          <w:rFonts w:eastAsia="宋体" w:hint="eastAsia"/>
          <w:sz w:val="21"/>
          <w:szCs w:val="21"/>
          <w:lang w:eastAsia="zh-CN"/>
        </w:rPr>
        <w:t xml:space="preserve">e, and it was agreed to </w:t>
      </w:r>
      <w:r w:rsidRPr="00775118">
        <w:rPr>
          <w:rFonts w:eastAsia="宋体" w:hint="eastAsia"/>
          <w:sz w:val="21"/>
          <w:szCs w:val="21"/>
          <w:lang w:eastAsia="zh-CN"/>
        </w:rPr>
        <w:t>l</w:t>
      </w:r>
      <w:r w:rsidRPr="00775118">
        <w:rPr>
          <w:rFonts w:eastAsia="宋体"/>
          <w:sz w:val="21"/>
          <w:szCs w:val="21"/>
          <w:lang w:eastAsia="zh-CN"/>
        </w:rPr>
        <w:t>imit</w:t>
      </w:r>
      <w:r w:rsidRPr="00775118">
        <w:rPr>
          <w:rFonts w:eastAsia="宋体" w:hint="eastAsia"/>
          <w:sz w:val="21"/>
          <w:szCs w:val="21"/>
          <w:lang w:eastAsia="zh-CN"/>
        </w:rPr>
        <w:t xml:space="preserve"> the</w:t>
      </w:r>
      <w:r w:rsidRPr="00775118">
        <w:rPr>
          <w:rFonts w:eastAsia="宋体"/>
          <w:sz w:val="21"/>
          <w:szCs w:val="21"/>
          <w:lang w:eastAsia="zh-CN"/>
        </w:rPr>
        <w:t xml:space="preserve"> number of TAGs to up to 2 for all the </w:t>
      </w:r>
      <w:r w:rsidR="007A053F">
        <w:rPr>
          <w:rFonts w:eastAsia="宋体" w:hint="eastAsia"/>
          <w:sz w:val="21"/>
          <w:szCs w:val="21"/>
          <w:lang w:eastAsia="zh-CN"/>
        </w:rPr>
        <w:t>switching scenarios</w:t>
      </w:r>
      <w:r w:rsidRPr="00775118">
        <w:rPr>
          <w:rFonts w:eastAsia="宋体"/>
          <w:sz w:val="21"/>
          <w:szCs w:val="21"/>
          <w:lang w:eastAsia="zh-CN"/>
        </w:rPr>
        <w:t xml:space="preserve"> in Rel-18</w:t>
      </w:r>
      <w:r w:rsidRPr="00775118">
        <w:rPr>
          <w:rFonts w:eastAsia="宋体" w:hint="eastAsia"/>
          <w:sz w:val="21"/>
          <w:szCs w:val="21"/>
          <w:lang w:eastAsia="zh-CN"/>
        </w:rPr>
        <w:t xml:space="preserve"> [5].</w:t>
      </w:r>
    </w:p>
    <w:p w:rsidR="00775118" w:rsidRDefault="00DA152C" w:rsidP="00775118">
      <w:pPr>
        <w:pStyle w:val="a0"/>
        <w:snapToGrid w:val="0"/>
        <w:rPr>
          <w:rFonts w:eastAsia="宋体"/>
          <w:sz w:val="21"/>
          <w:szCs w:val="21"/>
          <w:lang w:eastAsia="zh-CN"/>
        </w:rPr>
      </w:pPr>
      <w:r>
        <w:rPr>
          <w:rFonts w:eastAsia="宋体" w:hint="eastAsia"/>
          <w:sz w:val="21"/>
          <w:szCs w:val="21"/>
          <w:lang w:eastAsia="zh-CN"/>
        </w:rPr>
        <w:t>As we know</w:t>
      </w:r>
      <w:r w:rsidR="00775118" w:rsidRPr="00775118">
        <w:rPr>
          <w:rFonts w:eastAsia="宋体"/>
          <w:sz w:val="21"/>
          <w:szCs w:val="21"/>
          <w:lang w:eastAsia="zh-CN"/>
        </w:rPr>
        <w:t xml:space="preserve">, </w:t>
      </w:r>
      <w:r w:rsidR="00775118">
        <w:rPr>
          <w:rFonts w:eastAsia="宋体" w:hint="eastAsia"/>
          <w:sz w:val="21"/>
          <w:szCs w:val="21"/>
          <w:lang w:eastAsia="zh-CN"/>
        </w:rPr>
        <w:t>the number of TAGs</w:t>
      </w:r>
      <w:r w:rsidR="00775118" w:rsidRPr="00775118">
        <w:rPr>
          <w:rFonts w:eastAsia="宋体"/>
          <w:sz w:val="21"/>
          <w:szCs w:val="21"/>
          <w:lang w:eastAsia="zh-CN"/>
        </w:rPr>
        <w:t xml:space="preserve"> </w:t>
      </w:r>
      <w:r w:rsidR="00775118">
        <w:rPr>
          <w:rFonts w:eastAsia="宋体" w:hint="eastAsia"/>
          <w:sz w:val="21"/>
          <w:szCs w:val="21"/>
          <w:lang w:eastAsia="zh-CN"/>
        </w:rPr>
        <w:t>is related to operators</w:t>
      </w:r>
      <w:r w:rsidR="00775118">
        <w:rPr>
          <w:rFonts w:eastAsia="宋体"/>
          <w:sz w:val="21"/>
          <w:szCs w:val="21"/>
          <w:lang w:eastAsia="zh-CN"/>
        </w:rPr>
        <w:t>’</w:t>
      </w:r>
      <w:r w:rsidR="00775118">
        <w:rPr>
          <w:rFonts w:eastAsia="宋体" w:hint="eastAsia"/>
          <w:sz w:val="21"/>
          <w:szCs w:val="21"/>
          <w:lang w:eastAsia="zh-CN"/>
        </w:rPr>
        <w:t xml:space="preserve"> deployment scenario. In addition, it </w:t>
      </w:r>
      <w:r w:rsidR="00775118" w:rsidRPr="00775118">
        <w:rPr>
          <w:rFonts w:eastAsia="宋体"/>
          <w:sz w:val="21"/>
          <w:szCs w:val="21"/>
          <w:lang w:eastAsia="zh-CN"/>
        </w:rPr>
        <w:t>has impact on UE implement</w:t>
      </w:r>
      <w:r w:rsidR="00775118">
        <w:rPr>
          <w:rFonts w:eastAsia="宋体"/>
          <w:sz w:val="21"/>
          <w:szCs w:val="21"/>
          <w:lang w:eastAsia="zh-CN"/>
        </w:rPr>
        <w:t>ation as well as RAN4 workload</w:t>
      </w:r>
      <w:r w:rsidR="00775118">
        <w:rPr>
          <w:rFonts w:eastAsia="宋体" w:hint="eastAsia"/>
          <w:sz w:val="21"/>
          <w:szCs w:val="21"/>
          <w:lang w:eastAsia="zh-CN"/>
        </w:rPr>
        <w:t>. So we think</w:t>
      </w:r>
      <w:r w:rsidR="00775118" w:rsidRPr="00775118">
        <w:rPr>
          <w:rFonts w:eastAsia="宋体"/>
          <w:sz w:val="21"/>
          <w:szCs w:val="21"/>
          <w:lang w:eastAsia="zh-CN"/>
        </w:rPr>
        <w:t xml:space="preserve"> it is more clear to reflect the </w:t>
      </w:r>
      <w:r w:rsidR="00775118">
        <w:rPr>
          <w:rFonts w:eastAsia="宋体" w:hint="eastAsia"/>
          <w:sz w:val="21"/>
          <w:szCs w:val="21"/>
          <w:lang w:eastAsia="zh-CN"/>
        </w:rPr>
        <w:t>RAN4</w:t>
      </w:r>
      <w:r w:rsidR="00775118" w:rsidRPr="00775118">
        <w:rPr>
          <w:rFonts w:eastAsia="宋体"/>
          <w:sz w:val="21"/>
          <w:szCs w:val="21"/>
          <w:lang w:eastAsia="zh-CN"/>
        </w:rPr>
        <w:t xml:space="preserve"> agreement in the WID.</w:t>
      </w:r>
    </w:p>
    <w:p w:rsidR="00775118" w:rsidRPr="00775118" w:rsidRDefault="00775118" w:rsidP="00775118">
      <w:pPr>
        <w:pStyle w:val="a0"/>
        <w:snapToGrid w:val="0"/>
        <w:rPr>
          <w:rFonts w:eastAsia="宋体"/>
          <w:i/>
          <w:sz w:val="21"/>
          <w:szCs w:val="21"/>
          <w:lang w:eastAsia="zh-CN"/>
        </w:rPr>
      </w:pPr>
      <w:r w:rsidRPr="00775118">
        <w:rPr>
          <w:rFonts w:eastAsia="宋体" w:hint="eastAsia"/>
          <w:b/>
          <w:i/>
          <w:sz w:val="21"/>
          <w:szCs w:val="21"/>
          <w:lang w:eastAsia="zh-CN"/>
        </w:rPr>
        <w:t xml:space="preserve">Proposal 2: </w:t>
      </w:r>
      <w:r w:rsidR="00F20898" w:rsidRPr="00F20898">
        <w:rPr>
          <w:rFonts w:eastAsia="宋体" w:hint="eastAsia"/>
          <w:i/>
          <w:sz w:val="21"/>
          <w:szCs w:val="21"/>
          <w:lang w:eastAsia="zh-CN"/>
        </w:rPr>
        <w:t>Based on RAN4 agreement, a</w:t>
      </w:r>
      <w:r w:rsidRPr="00F20898">
        <w:rPr>
          <w:rFonts w:eastAsia="宋体" w:hint="eastAsia"/>
          <w:i/>
          <w:sz w:val="21"/>
          <w:szCs w:val="21"/>
          <w:lang w:eastAsia="zh-CN"/>
        </w:rPr>
        <w:t>dd</w:t>
      </w:r>
      <w:r w:rsidRPr="00775118">
        <w:rPr>
          <w:rFonts w:eastAsia="宋体" w:hint="eastAsia"/>
          <w:i/>
          <w:sz w:val="21"/>
          <w:szCs w:val="21"/>
          <w:lang w:eastAsia="zh-CN"/>
        </w:rPr>
        <w:t xml:space="preserve"> in the WID that </w:t>
      </w:r>
      <w:r>
        <w:rPr>
          <w:rFonts w:eastAsia="宋体" w:hint="eastAsia"/>
          <w:i/>
          <w:sz w:val="21"/>
          <w:szCs w:val="21"/>
          <w:lang w:eastAsia="zh-CN"/>
        </w:rPr>
        <w:t>t</w:t>
      </w:r>
      <w:r w:rsidRPr="00775118">
        <w:rPr>
          <w:rFonts w:eastAsia="宋体"/>
          <w:i/>
          <w:sz w:val="21"/>
          <w:szCs w:val="21"/>
          <w:lang w:eastAsia="zh-CN"/>
        </w:rPr>
        <w:t>he number of TAGs is limited to up to 2</w:t>
      </w:r>
      <w:r>
        <w:rPr>
          <w:rFonts w:eastAsia="宋体" w:hint="eastAsia"/>
          <w:i/>
          <w:sz w:val="21"/>
          <w:szCs w:val="21"/>
          <w:lang w:eastAsia="zh-CN"/>
        </w:rPr>
        <w:t xml:space="preserve"> for both 2 band</w:t>
      </w:r>
      <w:r w:rsidR="00415250">
        <w:rPr>
          <w:rFonts w:eastAsia="宋体" w:hint="eastAsia"/>
          <w:i/>
          <w:sz w:val="21"/>
          <w:szCs w:val="21"/>
          <w:lang w:eastAsia="zh-CN"/>
        </w:rPr>
        <w:t>s</w:t>
      </w:r>
      <w:r>
        <w:rPr>
          <w:rFonts w:eastAsia="宋体" w:hint="eastAsia"/>
          <w:i/>
          <w:sz w:val="21"/>
          <w:szCs w:val="21"/>
          <w:lang w:eastAsia="zh-CN"/>
        </w:rPr>
        <w:t xml:space="preserve"> switching and more </w:t>
      </w:r>
      <w:r>
        <w:rPr>
          <w:rFonts w:eastAsia="宋体"/>
          <w:i/>
          <w:sz w:val="21"/>
          <w:szCs w:val="21"/>
          <w:lang w:eastAsia="zh-CN"/>
        </w:rPr>
        <w:t>than</w:t>
      </w:r>
      <w:r>
        <w:rPr>
          <w:rFonts w:eastAsia="宋体" w:hint="eastAsia"/>
          <w:i/>
          <w:sz w:val="21"/>
          <w:szCs w:val="21"/>
          <w:lang w:eastAsia="zh-CN"/>
        </w:rPr>
        <w:t xml:space="preserve"> 2 bands switching</w:t>
      </w:r>
      <w:r w:rsidRPr="00775118">
        <w:rPr>
          <w:rFonts w:eastAsia="宋体"/>
          <w:i/>
          <w:sz w:val="21"/>
          <w:szCs w:val="21"/>
          <w:lang w:eastAsia="zh-CN"/>
        </w:rPr>
        <w:t>.</w:t>
      </w:r>
    </w:p>
    <w:p w:rsidR="009D7E22"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3C5901">
        <w:rPr>
          <w:rFonts w:eastAsia="宋体" w:hint="eastAsia"/>
          <w:lang w:eastAsia="zh-CN"/>
        </w:rPr>
        <w:t>Conclusion</w:t>
      </w:r>
    </w:p>
    <w:p w:rsidR="000C3BA3" w:rsidRDefault="000C3BA3" w:rsidP="000C3BA3">
      <w:pPr>
        <w:pStyle w:val="a0"/>
        <w:tabs>
          <w:tab w:val="num" w:pos="226"/>
          <w:tab w:val="num" w:pos="284"/>
          <w:tab w:val="left" w:pos="5103"/>
        </w:tabs>
        <w:snapToGrid w:val="0"/>
        <w:rPr>
          <w:rFonts w:eastAsia="宋体"/>
          <w:sz w:val="21"/>
          <w:szCs w:val="21"/>
          <w:lang w:eastAsia="zh-CN"/>
        </w:rPr>
      </w:pPr>
      <w:r>
        <w:rPr>
          <w:rFonts w:eastAsiaTheme="minorEastAsia" w:hint="eastAsia"/>
          <w:lang w:eastAsia="zh-CN"/>
        </w:rPr>
        <w:t xml:space="preserve">In </w:t>
      </w:r>
      <w:r>
        <w:rPr>
          <w:rFonts w:eastAsia="宋体" w:hint="eastAsia"/>
          <w:sz w:val="21"/>
          <w:szCs w:val="21"/>
          <w:lang w:eastAsia="zh-CN"/>
        </w:rPr>
        <w:t xml:space="preserve">this contribution, we discussed the target scenario of Rel-18 </w:t>
      </w:r>
      <w:proofErr w:type="spellStart"/>
      <w:r>
        <w:rPr>
          <w:rFonts w:eastAsia="宋体" w:hint="eastAsia"/>
          <w:sz w:val="21"/>
          <w:szCs w:val="21"/>
          <w:lang w:eastAsia="zh-CN"/>
        </w:rPr>
        <w:t>Tx</w:t>
      </w:r>
      <w:proofErr w:type="spellEnd"/>
      <w:r>
        <w:rPr>
          <w:rFonts w:eastAsia="宋体" w:hint="eastAsia"/>
          <w:sz w:val="21"/>
          <w:szCs w:val="21"/>
          <w:lang w:eastAsia="zh-CN"/>
        </w:rPr>
        <w:t xml:space="preserve"> switching enhancement, </w:t>
      </w:r>
      <w:r w:rsidR="007A053F">
        <w:rPr>
          <w:rFonts w:eastAsia="宋体" w:hint="eastAsia"/>
          <w:sz w:val="21"/>
          <w:szCs w:val="21"/>
          <w:lang w:eastAsia="zh-CN"/>
        </w:rPr>
        <w:t>and made</w:t>
      </w:r>
      <w:r>
        <w:rPr>
          <w:rFonts w:eastAsia="宋体" w:hint="eastAsia"/>
          <w:sz w:val="21"/>
          <w:szCs w:val="21"/>
          <w:lang w:eastAsia="zh-CN"/>
        </w:rPr>
        <w:t xml:space="preserve"> </w:t>
      </w:r>
      <w:r>
        <w:rPr>
          <w:rFonts w:eastAsia="宋体"/>
          <w:sz w:val="21"/>
          <w:szCs w:val="21"/>
          <w:lang w:eastAsia="zh-CN"/>
        </w:rPr>
        <w:t>the</w:t>
      </w:r>
      <w:r>
        <w:rPr>
          <w:rFonts w:eastAsia="宋体" w:hint="eastAsia"/>
          <w:sz w:val="21"/>
          <w:szCs w:val="21"/>
          <w:lang w:eastAsia="zh-CN"/>
        </w:rPr>
        <w:t xml:space="preserve"> following observations </w:t>
      </w:r>
      <w:r>
        <w:rPr>
          <w:rFonts w:eastAsia="宋体"/>
          <w:sz w:val="21"/>
          <w:szCs w:val="21"/>
          <w:lang w:eastAsia="zh-CN"/>
        </w:rPr>
        <w:t>and</w:t>
      </w:r>
      <w:r>
        <w:rPr>
          <w:rFonts w:eastAsia="宋体" w:hint="eastAsia"/>
          <w:sz w:val="21"/>
          <w:szCs w:val="21"/>
          <w:lang w:eastAsia="zh-CN"/>
        </w:rPr>
        <w:t xml:space="preserve"> proposals:</w:t>
      </w:r>
    </w:p>
    <w:p w:rsidR="000C3BA3" w:rsidRPr="000C3BA3" w:rsidRDefault="000C3BA3" w:rsidP="000C3BA3">
      <w:pPr>
        <w:pStyle w:val="a0"/>
        <w:tabs>
          <w:tab w:val="num" w:pos="226"/>
          <w:tab w:val="num" w:pos="284"/>
          <w:tab w:val="left" w:pos="5103"/>
        </w:tabs>
        <w:snapToGrid w:val="0"/>
        <w:rPr>
          <w:rFonts w:eastAsiaTheme="minorEastAsia"/>
          <w:lang w:eastAsia="zh-CN"/>
        </w:rPr>
      </w:pPr>
      <w:r w:rsidRPr="000C3BA3">
        <w:rPr>
          <w:rFonts w:eastAsiaTheme="minorEastAsia" w:hint="eastAsia"/>
          <w:u w:val="single"/>
          <w:lang w:eastAsia="zh-CN"/>
        </w:rPr>
        <w:t xml:space="preserve">For </w:t>
      </w:r>
      <w:r w:rsidRPr="000C3BA3">
        <w:rPr>
          <w:rFonts w:eastAsiaTheme="minorEastAsia"/>
          <w:u w:val="single"/>
          <w:lang w:eastAsia="zh-CN"/>
        </w:rPr>
        <w:t>SUL band related scenario</w:t>
      </w:r>
      <w:r>
        <w:rPr>
          <w:rFonts w:eastAsiaTheme="minorEastAsia" w:hint="eastAsia"/>
          <w:lang w:eastAsia="zh-CN"/>
        </w:rPr>
        <w:t>:</w:t>
      </w:r>
    </w:p>
    <w:p w:rsidR="000C3BA3" w:rsidRDefault="000C3BA3" w:rsidP="000C3BA3">
      <w:pPr>
        <w:pStyle w:val="a0"/>
        <w:snapToGrid w:val="0"/>
        <w:jc w:val="left"/>
        <w:rPr>
          <w:rFonts w:eastAsia="宋体"/>
          <w:i/>
          <w:sz w:val="21"/>
          <w:szCs w:val="21"/>
          <w:lang w:eastAsia="zh-CN"/>
        </w:rPr>
      </w:pPr>
      <w:r w:rsidRPr="00F20898">
        <w:rPr>
          <w:rFonts w:eastAsia="宋体"/>
          <w:b/>
          <w:i/>
          <w:sz w:val="21"/>
          <w:szCs w:val="21"/>
          <w:lang w:eastAsia="zh-CN"/>
        </w:rPr>
        <w:lastRenderedPageBreak/>
        <w:t>Observation</w:t>
      </w:r>
      <w:r w:rsidRPr="00F20898">
        <w:rPr>
          <w:rFonts w:eastAsia="宋体" w:hint="eastAsia"/>
          <w:b/>
          <w:i/>
          <w:sz w:val="21"/>
          <w:szCs w:val="21"/>
          <w:lang w:eastAsia="zh-CN"/>
        </w:rPr>
        <w:t xml:space="preserve"> 1: </w:t>
      </w:r>
      <w:r w:rsidRPr="00F20898">
        <w:rPr>
          <w:rFonts w:eastAsia="宋体" w:hint="eastAsia"/>
          <w:i/>
          <w:sz w:val="21"/>
          <w:szCs w:val="21"/>
          <w:lang w:eastAsia="zh-CN"/>
        </w:rPr>
        <w:t>D</w:t>
      </w:r>
      <w:r>
        <w:rPr>
          <w:rFonts w:eastAsia="宋体" w:hint="eastAsia"/>
          <w:i/>
          <w:sz w:val="21"/>
          <w:szCs w:val="21"/>
          <w:lang w:eastAsia="zh-CN"/>
        </w:rPr>
        <w:t>ual-</w:t>
      </w:r>
      <w:r w:rsidRPr="00F20898">
        <w:rPr>
          <w:rFonts w:eastAsia="宋体" w:hint="eastAsia"/>
          <w:i/>
          <w:sz w:val="21"/>
          <w:szCs w:val="21"/>
          <w:lang w:eastAsia="zh-CN"/>
        </w:rPr>
        <w:t xml:space="preserve">SUL band and </w:t>
      </w:r>
      <w:r>
        <w:rPr>
          <w:rFonts w:eastAsia="宋体" w:hint="eastAsia"/>
          <w:i/>
          <w:sz w:val="21"/>
          <w:szCs w:val="21"/>
          <w:lang w:eastAsia="zh-CN"/>
        </w:rPr>
        <w:t>s</w:t>
      </w:r>
      <w:r w:rsidRPr="00F20898">
        <w:rPr>
          <w:rFonts w:eastAsia="宋体"/>
          <w:i/>
          <w:sz w:val="21"/>
          <w:szCs w:val="21"/>
          <w:lang w:eastAsia="zh-CN"/>
        </w:rPr>
        <w:t>imultaneous transmission across 2 bands in {SUL band + corresponding NUL band} + 1 or 2 other NUL band(s)</w:t>
      </w:r>
      <w:r>
        <w:rPr>
          <w:rFonts w:eastAsia="宋体" w:hint="eastAsia"/>
          <w:i/>
          <w:sz w:val="21"/>
          <w:szCs w:val="21"/>
          <w:lang w:eastAsia="zh-CN"/>
        </w:rPr>
        <w:t xml:space="preserve"> have </w:t>
      </w:r>
      <w:r w:rsidRPr="00F20898">
        <w:rPr>
          <w:rFonts w:eastAsia="宋体"/>
          <w:i/>
          <w:sz w:val="21"/>
          <w:szCs w:val="21"/>
          <w:lang w:eastAsia="zh-CN"/>
        </w:rPr>
        <w:t>already been supported from RAN1/2 specification perspective</w:t>
      </w:r>
      <w:r>
        <w:rPr>
          <w:rFonts w:eastAsia="宋体" w:hint="eastAsia"/>
          <w:i/>
          <w:sz w:val="21"/>
          <w:szCs w:val="21"/>
          <w:lang w:eastAsia="zh-CN"/>
        </w:rPr>
        <w:t>.</w:t>
      </w:r>
    </w:p>
    <w:p w:rsidR="000C3BA3" w:rsidRPr="00F20898" w:rsidRDefault="000C3BA3" w:rsidP="000C3BA3">
      <w:pPr>
        <w:pStyle w:val="a0"/>
        <w:snapToGrid w:val="0"/>
        <w:jc w:val="left"/>
        <w:rPr>
          <w:rFonts w:eastAsia="宋体"/>
          <w:i/>
          <w:sz w:val="21"/>
          <w:szCs w:val="21"/>
          <w:lang w:eastAsia="zh-CN"/>
        </w:rPr>
      </w:pPr>
      <w:r w:rsidRPr="00F20898">
        <w:rPr>
          <w:rFonts w:eastAsia="宋体"/>
          <w:b/>
          <w:i/>
          <w:sz w:val="21"/>
          <w:szCs w:val="21"/>
          <w:lang w:eastAsia="zh-CN"/>
        </w:rPr>
        <w:t>Observation</w:t>
      </w:r>
      <w:r w:rsidRPr="00F20898">
        <w:rPr>
          <w:rFonts w:eastAsia="宋体" w:hint="eastAsia"/>
          <w:b/>
          <w:i/>
          <w:sz w:val="21"/>
          <w:szCs w:val="21"/>
          <w:lang w:eastAsia="zh-CN"/>
        </w:rPr>
        <w:t xml:space="preserve"> </w:t>
      </w:r>
      <w:r>
        <w:rPr>
          <w:rFonts w:eastAsia="宋体" w:hint="eastAsia"/>
          <w:b/>
          <w:i/>
          <w:sz w:val="21"/>
          <w:szCs w:val="21"/>
          <w:lang w:eastAsia="zh-CN"/>
        </w:rPr>
        <w:t>2</w:t>
      </w:r>
      <w:r w:rsidRPr="00F20898">
        <w:rPr>
          <w:rFonts w:eastAsia="宋体" w:hint="eastAsia"/>
          <w:b/>
          <w:i/>
          <w:sz w:val="21"/>
          <w:szCs w:val="21"/>
          <w:lang w:eastAsia="zh-CN"/>
        </w:rPr>
        <w:t>:</w:t>
      </w:r>
      <w:r>
        <w:rPr>
          <w:rFonts w:eastAsia="宋体" w:hint="eastAsia"/>
          <w:b/>
          <w:i/>
          <w:sz w:val="21"/>
          <w:szCs w:val="21"/>
          <w:lang w:eastAsia="zh-CN"/>
        </w:rPr>
        <w:t xml:space="preserve"> </w:t>
      </w:r>
      <w:r w:rsidRPr="00F20898">
        <w:rPr>
          <w:rFonts w:eastAsia="宋体" w:hint="eastAsia"/>
          <w:i/>
          <w:sz w:val="21"/>
          <w:szCs w:val="21"/>
          <w:lang w:eastAsia="zh-CN"/>
        </w:rPr>
        <w:t xml:space="preserve">For Rel-18 </w:t>
      </w:r>
      <w:proofErr w:type="spellStart"/>
      <w:r w:rsidRPr="00F20898">
        <w:rPr>
          <w:rFonts w:eastAsia="宋体" w:hint="eastAsia"/>
          <w:i/>
          <w:sz w:val="21"/>
          <w:szCs w:val="21"/>
          <w:lang w:eastAsia="zh-CN"/>
        </w:rPr>
        <w:t>Tx</w:t>
      </w:r>
      <w:proofErr w:type="spellEnd"/>
      <w:r w:rsidRPr="00F20898">
        <w:rPr>
          <w:rFonts w:eastAsia="宋体" w:hint="eastAsia"/>
          <w:i/>
          <w:sz w:val="21"/>
          <w:szCs w:val="21"/>
          <w:lang w:eastAsia="zh-CN"/>
        </w:rPr>
        <w:t xml:space="preserve"> </w:t>
      </w:r>
      <w:r w:rsidRPr="00F20898">
        <w:rPr>
          <w:rFonts w:eastAsia="宋体"/>
          <w:i/>
          <w:sz w:val="21"/>
          <w:szCs w:val="21"/>
          <w:lang w:eastAsia="zh-CN"/>
        </w:rPr>
        <w:t>switching</w:t>
      </w:r>
      <w:r w:rsidRPr="00F20898">
        <w:rPr>
          <w:rFonts w:eastAsia="宋体" w:hint="eastAsia"/>
          <w:i/>
          <w:sz w:val="21"/>
          <w:szCs w:val="21"/>
          <w:lang w:eastAsia="zh-CN"/>
        </w:rPr>
        <w:t xml:space="preserve"> enhancement, </w:t>
      </w:r>
      <w:r w:rsidRPr="00F20898">
        <w:rPr>
          <w:rFonts w:eastAsia="宋体"/>
          <w:i/>
          <w:sz w:val="21"/>
          <w:szCs w:val="21"/>
          <w:lang w:eastAsia="zh-CN"/>
        </w:rPr>
        <w:t>all the agreements achieved in RAN1/2/4 are band type agnostic</w:t>
      </w:r>
      <w:r w:rsidRPr="00F20898">
        <w:rPr>
          <w:rFonts w:eastAsia="宋体" w:hint="eastAsia"/>
          <w:i/>
          <w:sz w:val="21"/>
          <w:szCs w:val="21"/>
          <w:lang w:eastAsia="zh-CN"/>
        </w:rPr>
        <w:t>.</w:t>
      </w:r>
    </w:p>
    <w:p w:rsidR="00D87470" w:rsidRPr="00F20898" w:rsidRDefault="00D87470" w:rsidP="00D87470">
      <w:pPr>
        <w:pStyle w:val="a0"/>
        <w:snapToGrid w:val="0"/>
        <w:jc w:val="left"/>
        <w:rPr>
          <w:rFonts w:eastAsia="宋体"/>
          <w:i/>
          <w:sz w:val="21"/>
          <w:szCs w:val="21"/>
          <w:lang w:eastAsia="zh-CN"/>
        </w:rPr>
      </w:pPr>
      <w:r w:rsidRPr="00F20898">
        <w:rPr>
          <w:rFonts w:eastAsia="宋体"/>
          <w:b/>
          <w:i/>
          <w:sz w:val="21"/>
          <w:szCs w:val="21"/>
          <w:lang w:eastAsia="zh-CN"/>
        </w:rPr>
        <w:t>Observation</w:t>
      </w:r>
      <w:r w:rsidRPr="00F20898">
        <w:rPr>
          <w:rFonts w:eastAsia="宋体" w:hint="eastAsia"/>
          <w:b/>
          <w:i/>
          <w:sz w:val="21"/>
          <w:szCs w:val="21"/>
          <w:lang w:eastAsia="zh-CN"/>
        </w:rPr>
        <w:t xml:space="preserve"> 3: </w:t>
      </w:r>
      <w:r w:rsidRPr="00F20898">
        <w:rPr>
          <w:rFonts w:eastAsia="宋体" w:hint="eastAsia"/>
          <w:i/>
          <w:sz w:val="21"/>
          <w:szCs w:val="21"/>
          <w:lang w:eastAsia="zh-CN"/>
        </w:rPr>
        <w:t>Operators are</w:t>
      </w:r>
      <w:r w:rsidRPr="00F20898">
        <w:rPr>
          <w:rFonts w:eastAsia="宋体" w:hint="eastAsia"/>
          <w:b/>
          <w:i/>
          <w:sz w:val="21"/>
          <w:szCs w:val="21"/>
          <w:lang w:eastAsia="zh-CN"/>
        </w:rPr>
        <w:t xml:space="preserve"> </w:t>
      </w:r>
      <w:r w:rsidRPr="00F20898">
        <w:rPr>
          <w:rFonts w:eastAsia="宋体" w:hint="eastAsia"/>
          <w:i/>
          <w:sz w:val="21"/>
          <w:szCs w:val="21"/>
          <w:lang w:eastAsia="zh-CN"/>
        </w:rPr>
        <w:t xml:space="preserve">interested </w:t>
      </w:r>
      <w:r>
        <w:rPr>
          <w:rFonts w:eastAsia="宋体" w:hint="eastAsia"/>
          <w:i/>
          <w:sz w:val="21"/>
          <w:szCs w:val="21"/>
          <w:lang w:eastAsia="zh-CN"/>
        </w:rPr>
        <w:t xml:space="preserve">in </w:t>
      </w:r>
      <w:r w:rsidRPr="00F20898">
        <w:rPr>
          <w:rFonts w:eastAsia="宋体"/>
          <w:i/>
          <w:sz w:val="21"/>
          <w:szCs w:val="21"/>
          <w:lang w:eastAsia="zh-CN"/>
        </w:rPr>
        <w:t>NR CA band combinations with dual SUL bands</w:t>
      </w:r>
      <w:r w:rsidRPr="00F20898">
        <w:rPr>
          <w:rFonts w:eastAsia="宋体" w:hint="eastAsia"/>
          <w:i/>
          <w:sz w:val="21"/>
          <w:szCs w:val="21"/>
          <w:lang w:eastAsia="zh-CN"/>
        </w:rPr>
        <w:t>.</w:t>
      </w:r>
    </w:p>
    <w:p w:rsidR="000C3BA3" w:rsidRPr="00F20898" w:rsidRDefault="000C3BA3" w:rsidP="000C3BA3">
      <w:pPr>
        <w:pStyle w:val="a0"/>
        <w:snapToGrid w:val="0"/>
        <w:rPr>
          <w:rFonts w:eastAsia="宋体"/>
          <w:i/>
          <w:sz w:val="21"/>
          <w:szCs w:val="21"/>
          <w:lang w:eastAsia="zh-CN"/>
        </w:rPr>
      </w:pPr>
      <w:r w:rsidRPr="00F20898">
        <w:rPr>
          <w:rFonts w:eastAsia="宋体" w:hint="eastAsia"/>
          <w:b/>
          <w:i/>
          <w:sz w:val="21"/>
          <w:szCs w:val="21"/>
          <w:lang w:eastAsia="zh-CN"/>
        </w:rPr>
        <w:t xml:space="preserve">Proposal 1: </w:t>
      </w:r>
      <w:r w:rsidRPr="00F20898">
        <w:rPr>
          <w:rFonts w:eastAsia="宋体"/>
          <w:i/>
          <w:sz w:val="21"/>
          <w:szCs w:val="21"/>
          <w:lang w:eastAsia="zh-CN"/>
        </w:rPr>
        <w:t>Include</w:t>
      </w:r>
      <w:r w:rsidRPr="00F20898">
        <w:rPr>
          <w:rFonts w:eastAsia="宋体" w:hint="eastAsia"/>
          <w:i/>
          <w:sz w:val="21"/>
          <w:szCs w:val="21"/>
          <w:lang w:eastAsia="zh-CN"/>
        </w:rPr>
        <w:t xml:space="preserve"> </w:t>
      </w:r>
      <w:r w:rsidRPr="00F20898">
        <w:rPr>
          <w:rFonts w:eastAsia="宋体"/>
          <w:i/>
          <w:sz w:val="21"/>
          <w:szCs w:val="21"/>
          <w:lang w:eastAsia="zh-CN"/>
        </w:rPr>
        <w:t>the</w:t>
      </w:r>
      <w:r w:rsidRPr="00F20898">
        <w:rPr>
          <w:rFonts w:eastAsia="宋体" w:hint="eastAsia"/>
          <w:i/>
          <w:sz w:val="21"/>
          <w:szCs w:val="21"/>
          <w:lang w:eastAsia="zh-CN"/>
        </w:rPr>
        <w:t xml:space="preserve"> following scenarios in Rel-18 </w:t>
      </w:r>
      <w:r w:rsidRPr="00F20898">
        <w:rPr>
          <w:rFonts w:eastAsia="宋体"/>
          <w:i/>
          <w:sz w:val="21"/>
          <w:szCs w:val="21"/>
          <w:lang w:eastAsia="zh-CN"/>
        </w:rPr>
        <w:t>Multi-carrier enhancements WI</w:t>
      </w:r>
      <w:r>
        <w:rPr>
          <w:rFonts w:eastAsia="宋体" w:hint="eastAsia"/>
          <w:i/>
          <w:sz w:val="21"/>
          <w:szCs w:val="21"/>
          <w:lang w:eastAsia="zh-CN"/>
        </w:rPr>
        <w:t>:</w:t>
      </w:r>
    </w:p>
    <w:p w:rsidR="000C3BA3" w:rsidRPr="00047B0B" w:rsidRDefault="000C3BA3" w:rsidP="000C3BA3">
      <w:pPr>
        <w:numPr>
          <w:ilvl w:val="2"/>
          <w:numId w:val="40"/>
        </w:numPr>
        <w:snapToGrid w:val="0"/>
        <w:spacing w:after="120"/>
        <w:jc w:val="both"/>
        <w:rPr>
          <w:rFonts w:eastAsia="MS Gothic"/>
          <w:i/>
          <w:sz w:val="21"/>
          <w:szCs w:val="22"/>
          <w:lang w:val="en-GB" w:eastAsia="ja-JP"/>
        </w:rPr>
      </w:pPr>
      <w:r w:rsidRPr="00047B0B">
        <w:rPr>
          <w:rFonts w:eastAsia="MS Gothic"/>
          <w:bCs/>
          <w:i/>
          <w:sz w:val="21"/>
          <w:szCs w:val="22"/>
          <w:lang w:val="en-GB" w:eastAsia="zh-CN"/>
        </w:rPr>
        <w:t>{SUL band + corresponding NUL ba</w:t>
      </w:r>
      <w:bookmarkStart w:id="2" w:name="_GoBack"/>
      <w:bookmarkEnd w:id="2"/>
      <w:r w:rsidRPr="00047B0B">
        <w:rPr>
          <w:rFonts w:eastAsia="MS Gothic"/>
          <w:bCs/>
          <w:i/>
          <w:sz w:val="21"/>
          <w:szCs w:val="22"/>
          <w:lang w:val="en-GB" w:eastAsia="zh-CN"/>
        </w:rPr>
        <w:t>nd} + {SUL band + corresponding NUL band}</w:t>
      </w:r>
    </w:p>
    <w:p w:rsidR="000C3BA3" w:rsidRPr="000C3BA3" w:rsidRDefault="000C3BA3" w:rsidP="000C3BA3">
      <w:pPr>
        <w:numPr>
          <w:ilvl w:val="2"/>
          <w:numId w:val="40"/>
        </w:numPr>
        <w:snapToGrid w:val="0"/>
        <w:spacing w:after="120"/>
        <w:jc w:val="both"/>
        <w:rPr>
          <w:rFonts w:eastAsia="MS Gothic"/>
          <w:i/>
          <w:sz w:val="21"/>
          <w:szCs w:val="22"/>
          <w:lang w:val="en-GB" w:eastAsia="ja-JP"/>
        </w:rPr>
      </w:pPr>
      <w:r w:rsidRPr="00047B0B">
        <w:rPr>
          <w:rFonts w:eastAsia="MS Gothic"/>
          <w:bCs/>
          <w:i/>
          <w:sz w:val="21"/>
          <w:szCs w:val="22"/>
          <w:lang w:val="en-GB" w:eastAsia="ja-JP"/>
        </w:rPr>
        <w:t xml:space="preserve">Simultaneous transmission across 2 bands in </w:t>
      </w:r>
      <w:r w:rsidRPr="00047B0B">
        <w:rPr>
          <w:rFonts w:eastAsia="MS Gothic"/>
          <w:bCs/>
          <w:i/>
          <w:sz w:val="21"/>
          <w:szCs w:val="22"/>
          <w:lang w:val="en-GB" w:eastAsia="zh-CN"/>
        </w:rPr>
        <w:t>{SUL band + corresponding NUL band} + 1 or 2 other NUL band(s) (excluding simultaneous transmission between SUL and corresponding NUL)</w:t>
      </w:r>
    </w:p>
    <w:p w:rsidR="000C3BA3" w:rsidRPr="000C3BA3" w:rsidRDefault="000C3BA3" w:rsidP="000C3BA3">
      <w:pPr>
        <w:pStyle w:val="a0"/>
        <w:tabs>
          <w:tab w:val="num" w:pos="226"/>
          <w:tab w:val="num" w:pos="284"/>
          <w:tab w:val="left" w:pos="5103"/>
        </w:tabs>
        <w:snapToGrid w:val="0"/>
        <w:rPr>
          <w:rFonts w:eastAsiaTheme="minorEastAsia"/>
          <w:lang w:eastAsia="zh-CN"/>
        </w:rPr>
      </w:pPr>
      <w:r w:rsidRPr="000C3BA3">
        <w:rPr>
          <w:rFonts w:eastAsiaTheme="minorEastAsia" w:hint="eastAsia"/>
          <w:u w:val="single"/>
          <w:lang w:eastAsia="zh-CN"/>
        </w:rPr>
        <w:t>For multi-TAG scenario</w:t>
      </w:r>
      <w:r>
        <w:rPr>
          <w:rFonts w:eastAsiaTheme="minorEastAsia" w:hint="eastAsia"/>
          <w:lang w:eastAsia="zh-CN"/>
        </w:rPr>
        <w:t>:</w:t>
      </w:r>
    </w:p>
    <w:p w:rsidR="00415250" w:rsidRPr="00775118" w:rsidRDefault="00415250" w:rsidP="00415250">
      <w:pPr>
        <w:pStyle w:val="a0"/>
        <w:snapToGrid w:val="0"/>
        <w:rPr>
          <w:rFonts w:eastAsia="宋体"/>
          <w:i/>
          <w:sz w:val="21"/>
          <w:szCs w:val="21"/>
          <w:lang w:eastAsia="zh-CN"/>
        </w:rPr>
      </w:pPr>
      <w:r w:rsidRPr="00775118">
        <w:rPr>
          <w:rFonts w:eastAsia="宋体" w:hint="eastAsia"/>
          <w:b/>
          <w:i/>
          <w:sz w:val="21"/>
          <w:szCs w:val="21"/>
          <w:lang w:eastAsia="zh-CN"/>
        </w:rPr>
        <w:t xml:space="preserve">Proposal 2: </w:t>
      </w:r>
      <w:r w:rsidRPr="00F20898">
        <w:rPr>
          <w:rFonts w:eastAsia="宋体" w:hint="eastAsia"/>
          <w:i/>
          <w:sz w:val="21"/>
          <w:szCs w:val="21"/>
          <w:lang w:eastAsia="zh-CN"/>
        </w:rPr>
        <w:t>Based on RAN4 agreement, add</w:t>
      </w:r>
      <w:r w:rsidRPr="00775118">
        <w:rPr>
          <w:rFonts w:eastAsia="宋体" w:hint="eastAsia"/>
          <w:i/>
          <w:sz w:val="21"/>
          <w:szCs w:val="21"/>
          <w:lang w:eastAsia="zh-CN"/>
        </w:rPr>
        <w:t xml:space="preserve"> in the WID that </w:t>
      </w:r>
      <w:r>
        <w:rPr>
          <w:rFonts w:eastAsia="宋体" w:hint="eastAsia"/>
          <w:i/>
          <w:sz w:val="21"/>
          <w:szCs w:val="21"/>
          <w:lang w:eastAsia="zh-CN"/>
        </w:rPr>
        <w:t>t</w:t>
      </w:r>
      <w:r w:rsidRPr="00775118">
        <w:rPr>
          <w:rFonts w:eastAsia="宋体"/>
          <w:i/>
          <w:sz w:val="21"/>
          <w:szCs w:val="21"/>
          <w:lang w:eastAsia="zh-CN"/>
        </w:rPr>
        <w:t>he number of TAGs is limited to up to 2</w:t>
      </w:r>
      <w:r>
        <w:rPr>
          <w:rFonts w:eastAsia="宋体" w:hint="eastAsia"/>
          <w:i/>
          <w:sz w:val="21"/>
          <w:szCs w:val="21"/>
          <w:lang w:eastAsia="zh-CN"/>
        </w:rPr>
        <w:t xml:space="preserve"> for both 2 bands switching and more </w:t>
      </w:r>
      <w:r>
        <w:rPr>
          <w:rFonts w:eastAsia="宋体"/>
          <w:i/>
          <w:sz w:val="21"/>
          <w:szCs w:val="21"/>
          <w:lang w:eastAsia="zh-CN"/>
        </w:rPr>
        <w:t>than</w:t>
      </w:r>
      <w:r>
        <w:rPr>
          <w:rFonts w:eastAsia="宋体" w:hint="eastAsia"/>
          <w:i/>
          <w:sz w:val="21"/>
          <w:szCs w:val="21"/>
          <w:lang w:eastAsia="zh-CN"/>
        </w:rPr>
        <w:t xml:space="preserve"> 2 bands switching</w:t>
      </w:r>
      <w:r w:rsidRPr="00775118">
        <w:rPr>
          <w:rFonts w:eastAsia="宋体"/>
          <w:i/>
          <w:sz w:val="21"/>
          <w:szCs w:val="21"/>
          <w:lang w:eastAsia="zh-CN"/>
        </w:rPr>
        <w:t>.</w:t>
      </w:r>
      <w:r w:rsidR="00130554">
        <w:rPr>
          <w:rFonts w:eastAsia="宋体" w:hint="eastAsia"/>
          <w:i/>
          <w:sz w:val="21"/>
          <w:szCs w:val="21"/>
          <w:lang w:eastAsia="zh-CN"/>
        </w:rPr>
        <w:t xml:space="preserve"> </w:t>
      </w:r>
    </w:p>
    <w:p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rsidR="00B24A63" w:rsidRDefault="00B24A63" w:rsidP="00B24A63">
      <w:pPr>
        <w:pStyle w:val="2"/>
        <w:spacing w:line="252" w:lineRule="auto"/>
        <w:ind w:left="336" w:hangingChars="160" w:hanging="336"/>
      </w:pPr>
      <w:r>
        <w:t>RP</w:t>
      </w:r>
      <w:r w:rsidRPr="0033027D">
        <w:t>-</w:t>
      </w:r>
      <w:r>
        <w:t>22</w:t>
      </w:r>
      <w:r>
        <w:rPr>
          <w:rFonts w:hint="eastAsia"/>
        </w:rPr>
        <w:t>1435</w:t>
      </w:r>
      <w:r w:rsidR="0021677F" w:rsidRPr="00DF0114">
        <w:rPr>
          <w:rFonts w:hint="eastAsia"/>
        </w:rPr>
        <w:t xml:space="preserve">, </w:t>
      </w:r>
      <w:r>
        <w:t>Revised WID on Multi-carrier enhancements</w:t>
      </w:r>
      <w:r w:rsidR="0021677F" w:rsidRPr="00DF0114">
        <w:rPr>
          <w:rFonts w:hint="eastAsia"/>
        </w:rPr>
        <w:t xml:space="preserve">, </w:t>
      </w:r>
      <w:r>
        <w:t>NTT DOCOMO</w:t>
      </w:r>
      <w:r w:rsidRPr="00047C89">
        <w:rPr>
          <w:rFonts w:hint="eastAsia"/>
        </w:rPr>
        <w:t xml:space="preserve">, </w:t>
      </w:r>
      <w:r w:rsidR="0021677F" w:rsidRPr="005033E3">
        <w:t>RAN</w:t>
      </w:r>
      <w:r w:rsidR="0021677F">
        <w:t xml:space="preserve"> #</w:t>
      </w:r>
      <w:r>
        <w:rPr>
          <w:rFonts w:hint="eastAsia"/>
        </w:rPr>
        <w:t>96</w:t>
      </w:r>
      <w:r w:rsidR="0021677F" w:rsidRPr="005033E3">
        <w:t xml:space="preserve">, </w:t>
      </w:r>
      <w:r>
        <w:rPr>
          <w:rFonts w:hint="eastAsia"/>
        </w:rPr>
        <w:t>June</w:t>
      </w:r>
      <w:r w:rsidR="0021677F" w:rsidRPr="00880F92">
        <w:t xml:space="preserve"> </w:t>
      </w:r>
      <w:r w:rsidR="0021677F" w:rsidRPr="005033E3">
        <w:t>202</w:t>
      </w:r>
      <w:r w:rsidR="000A0599">
        <w:rPr>
          <w:rFonts w:hint="eastAsia"/>
        </w:rPr>
        <w:t>2</w:t>
      </w:r>
      <w:r w:rsidR="0021677F">
        <w:rPr>
          <w:rFonts w:hint="eastAsia"/>
        </w:rPr>
        <w:t>.</w:t>
      </w:r>
    </w:p>
    <w:p w:rsidR="005F7B93" w:rsidRDefault="005F7B93" w:rsidP="005F7B93">
      <w:pPr>
        <w:pStyle w:val="2"/>
        <w:spacing w:line="252" w:lineRule="auto"/>
        <w:ind w:left="336" w:hangingChars="160" w:hanging="336"/>
      </w:pPr>
      <w:r w:rsidRPr="005F7B93">
        <w:t>RP-221880</w:t>
      </w:r>
      <w:r w:rsidRPr="005F7B93">
        <w:rPr>
          <w:rFonts w:hint="eastAsia"/>
        </w:rPr>
        <w:t xml:space="preserve">, </w:t>
      </w:r>
      <w:r w:rsidRPr="005F7B93">
        <w:t xml:space="preserve">Discussion on target scenarios for Rel-18 UL </w:t>
      </w:r>
      <w:proofErr w:type="spellStart"/>
      <w:r w:rsidRPr="005F7B93">
        <w:t>Tx</w:t>
      </w:r>
      <w:proofErr w:type="spellEnd"/>
      <w:r w:rsidRPr="005F7B93">
        <w:t xml:space="preserve"> switching in NR Multi-carrier enhancements WI</w:t>
      </w:r>
      <w:r w:rsidRPr="005F7B93">
        <w:rPr>
          <w:rFonts w:hint="eastAsia"/>
        </w:rPr>
        <w:t xml:space="preserve">, </w:t>
      </w:r>
      <w:r>
        <w:t>NTT DOCOMO</w:t>
      </w:r>
      <w:r w:rsidRPr="00047C89">
        <w:rPr>
          <w:rFonts w:hint="eastAsia"/>
        </w:rPr>
        <w:t xml:space="preserve">, </w:t>
      </w:r>
      <w:r w:rsidRPr="005033E3">
        <w:t>RAN</w:t>
      </w:r>
      <w:r>
        <w:t xml:space="preserve"> #</w:t>
      </w:r>
      <w:r>
        <w:rPr>
          <w:rFonts w:hint="eastAsia"/>
        </w:rPr>
        <w:t>96</w:t>
      </w:r>
      <w:r w:rsidRPr="005033E3">
        <w:t xml:space="preserve">, </w:t>
      </w:r>
      <w:r>
        <w:rPr>
          <w:rFonts w:hint="eastAsia"/>
        </w:rPr>
        <w:t>June</w:t>
      </w:r>
      <w:r w:rsidRPr="00880F92">
        <w:t xml:space="preserve"> </w:t>
      </w:r>
      <w:r w:rsidRPr="005033E3">
        <w:t>202</w:t>
      </w:r>
      <w:r>
        <w:rPr>
          <w:rFonts w:hint="eastAsia"/>
        </w:rPr>
        <w:t>2.</w:t>
      </w:r>
    </w:p>
    <w:p w:rsidR="00634847" w:rsidRDefault="000C3BA3" w:rsidP="000C3BA3">
      <w:pPr>
        <w:pStyle w:val="2"/>
        <w:spacing w:line="252" w:lineRule="auto"/>
        <w:ind w:left="336" w:hangingChars="160" w:hanging="336"/>
      </w:pPr>
      <w:r w:rsidRPr="000C3BA3">
        <w:t>RP-222252</w:t>
      </w:r>
      <w:r>
        <w:rPr>
          <w:rFonts w:hint="eastAsia"/>
        </w:rPr>
        <w:t xml:space="preserve">, </w:t>
      </w:r>
      <w:r w:rsidRPr="000C3BA3">
        <w:t>Status report for WI: Multi-carrier enhancements for NR</w:t>
      </w:r>
      <w:r>
        <w:rPr>
          <w:rFonts w:hint="eastAsia"/>
        </w:rPr>
        <w:t xml:space="preserve">, </w:t>
      </w:r>
      <w:r>
        <w:t>NTT DOCOMO</w:t>
      </w:r>
      <w:r w:rsidRPr="00047C89">
        <w:rPr>
          <w:rFonts w:hint="eastAsia"/>
        </w:rPr>
        <w:t xml:space="preserve">, </w:t>
      </w:r>
      <w:r w:rsidRPr="005033E3">
        <w:t>RAN</w:t>
      </w:r>
      <w:r>
        <w:t xml:space="preserve"> #</w:t>
      </w:r>
      <w:r>
        <w:rPr>
          <w:rFonts w:hint="eastAsia"/>
        </w:rPr>
        <w:t>97e</w:t>
      </w:r>
      <w:r w:rsidRPr="005033E3">
        <w:t xml:space="preserve">, </w:t>
      </w:r>
      <w:r>
        <w:t>September</w:t>
      </w:r>
      <w:r w:rsidRPr="00880F92">
        <w:t xml:space="preserve"> </w:t>
      </w:r>
      <w:r w:rsidRPr="005033E3">
        <w:t>202</w:t>
      </w:r>
      <w:r>
        <w:rPr>
          <w:rFonts w:hint="eastAsia"/>
        </w:rPr>
        <w:t>2.</w:t>
      </w:r>
    </w:p>
    <w:p w:rsidR="00634847" w:rsidRDefault="000C3BA3" w:rsidP="005F7B93">
      <w:pPr>
        <w:pStyle w:val="2"/>
        <w:spacing w:line="252" w:lineRule="auto"/>
        <w:ind w:left="336" w:hangingChars="160" w:hanging="336"/>
      </w:pPr>
      <w:r w:rsidRPr="000C3BA3">
        <w:rPr>
          <w:lang w:val="en-US"/>
        </w:rPr>
        <w:t>RP-222130</w:t>
      </w:r>
      <w:r>
        <w:rPr>
          <w:rFonts w:hint="eastAsia"/>
          <w:lang w:val="en-US"/>
        </w:rPr>
        <w:t xml:space="preserve">, </w:t>
      </w:r>
      <w:r w:rsidRPr="000C3BA3">
        <w:rPr>
          <w:lang w:val="en-US"/>
        </w:rPr>
        <w:t>New WID: NR CA band combinations with dual SUL bands in Rel-18</w:t>
      </w:r>
      <w:r>
        <w:rPr>
          <w:rFonts w:hint="eastAsia"/>
          <w:lang w:val="en-US"/>
        </w:rPr>
        <w:t>, CMCC, C</w:t>
      </w:r>
      <w:r>
        <w:rPr>
          <w:lang w:val="en-US"/>
        </w:rPr>
        <w:t>h</w:t>
      </w:r>
      <w:r>
        <w:rPr>
          <w:rFonts w:hint="eastAsia"/>
          <w:lang w:val="en-US"/>
        </w:rPr>
        <w:t xml:space="preserve">ina Telecom, </w:t>
      </w:r>
      <w:r w:rsidRPr="005033E3">
        <w:t>RAN</w:t>
      </w:r>
      <w:r>
        <w:t xml:space="preserve"> #</w:t>
      </w:r>
      <w:r>
        <w:rPr>
          <w:rFonts w:hint="eastAsia"/>
        </w:rPr>
        <w:t>97e</w:t>
      </w:r>
      <w:r w:rsidRPr="005033E3">
        <w:t xml:space="preserve">, </w:t>
      </w:r>
      <w:r>
        <w:t>September</w:t>
      </w:r>
      <w:r w:rsidRPr="00880F92">
        <w:t xml:space="preserve"> </w:t>
      </w:r>
      <w:r w:rsidRPr="005033E3">
        <w:t>202</w:t>
      </w:r>
      <w:r>
        <w:rPr>
          <w:rFonts w:hint="eastAsia"/>
        </w:rPr>
        <w:t>2.</w:t>
      </w:r>
    </w:p>
    <w:p w:rsidR="00B24A63" w:rsidRPr="000C3BA3" w:rsidRDefault="000C3BA3" w:rsidP="001406D0">
      <w:pPr>
        <w:pStyle w:val="2"/>
        <w:spacing w:line="252" w:lineRule="auto"/>
        <w:ind w:left="336" w:hangingChars="160" w:hanging="336"/>
      </w:pPr>
      <w:r w:rsidRPr="00DA4E0F">
        <w:t>R4-2214249</w:t>
      </w:r>
      <w:r>
        <w:rPr>
          <w:rFonts w:hint="eastAsia"/>
        </w:rPr>
        <w:t xml:space="preserve">, Email discussion summary </w:t>
      </w:r>
      <w:r w:rsidRPr="00F502F4">
        <w:rPr>
          <w:rFonts w:hint="eastAsia"/>
        </w:rPr>
        <w:t xml:space="preserve">for </w:t>
      </w:r>
      <w:r w:rsidRPr="00F502F4">
        <w:t>[104-e</w:t>
      </w:r>
      <w:proofErr w:type="gramStart"/>
      <w:r w:rsidRPr="00F502F4">
        <w:t>][</w:t>
      </w:r>
      <w:proofErr w:type="gramEnd"/>
      <w:r w:rsidRPr="00F502F4">
        <w:t xml:space="preserve">138] </w:t>
      </w:r>
      <w:proofErr w:type="spellStart"/>
      <w:r w:rsidRPr="00F502F4">
        <w:t>NR_M</w:t>
      </w:r>
      <w:r w:rsidRPr="00631F51">
        <w:t>C_enh</w:t>
      </w:r>
      <w:proofErr w:type="spellEnd"/>
      <w:r>
        <w:rPr>
          <w:rFonts w:hint="eastAsia"/>
        </w:rPr>
        <w:t xml:space="preserve">, </w:t>
      </w:r>
      <w:r>
        <w:rPr>
          <w:rFonts w:hint="eastAsia"/>
          <w:lang w:val="en-US"/>
        </w:rPr>
        <w:t>C</w:t>
      </w:r>
      <w:r>
        <w:rPr>
          <w:lang w:val="en-US"/>
        </w:rPr>
        <w:t>h</w:t>
      </w:r>
      <w:r>
        <w:rPr>
          <w:rFonts w:hint="eastAsia"/>
          <w:lang w:val="en-US"/>
        </w:rPr>
        <w:t xml:space="preserve">ina Telecom, </w:t>
      </w:r>
      <w:r w:rsidRPr="005033E3">
        <w:t>RAN</w:t>
      </w:r>
      <w:r>
        <w:rPr>
          <w:rFonts w:hint="eastAsia"/>
        </w:rPr>
        <w:t>4</w:t>
      </w:r>
      <w:r>
        <w:t xml:space="preserve"> #</w:t>
      </w:r>
      <w:r>
        <w:rPr>
          <w:rFonts w:hint="eastAsia"/>
        </w:rPr>
        <w:t>104e</w:t>
      </w:r>
      <w:r w:rsidRPr="005033E3">
        <w:t xml:space="preserve">, </w:t>
      </w:r>
      <w:r w:rsidRPr="00090215">
        <w:rPr>
          <w:rFonts w:cs="Arial"/>
        </w:rPr>
        <w:t xml:space="preserve">August </w:t>
      </w:r>
      <w:r w:rsidRPr="005033E3">
        <w:t>202</w:t>
      </w:r>
      <w:r>
        <w:rPr>
          <w:rFonts w:hint="eastAsia"/>
        </w:rPr>
        <w:t>2.</w:t>
      </w:r>
    </w:p>
    <w:sectPr w:rsidR="00B24A63" w:rsidRPr="000C3BA3"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2158" w:rsidRDefault="002C2158" w:rsidP="00E7784C">
      <w:r>
        <w:separator/>
      </w:r>
    </w:p>
  </w:endnote>
  <w:endnote w:type="continuationSeparator" w:id="0">
    <w:p w:rsidR="002C2158" w:rsidRDefault="002C2158"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游明朝">
    <w:altName w:val="MS Mincho"/>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470" w:rsidRPr="003B0AB3" w:rsidRDefault="00D87470" w:rsidP="00CB33AF">
    <w:pPr>
      <w:pStyle w:val="a7"/>
      <w:jc w:val="center"/>
      <w:rPr>
        <w:rFonts w:eastAsia="宋体"/>
        <w:lang w:eastAsia="zh-CN"/>
      </w:rPr>
    </w:pPr>
    <w:r>
      <w:fldChar w:fldCharType="begin"/>
    </w:r>
    <w:r>
      <w:instrText>PAGE   \* MERGEFORMAT</w:instrText>
    </w:r>
    <w:r>
      <w:fldChar w:fldCharType="separate"/>
    </w:r>
    <w:r w:rsidR="008A6BE5" w:rsidRPr="008A6BE5">
      <w:rPr>
        <w:noProof/>
        <w:lang w:val="zh-CN" w:eastAsia="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2158" w:rsidRDefault="002C2158" w:rsidP="00E7784C">
      <w:r>
        <w:separator/>
      </w:r>
    </w:p>
  </w:footnote>
  <w:footnote w:type="continuationSeparator" w:id="0">
    <w:p w:rsidR="002C2158" w:rsidRDefault="002C2158"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688B"/>
    <w:multiLevelType w:val="hybridMultilevel"/>
    <w:tmpl w:val="AD3C8CA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451634"/>
    <w:multiLevelType w:val="hybridMultilevel"/>
    <w:tmpl w:val="514075EA"/>
    <w:lvl w:ilvl="0" w:tplc="85DE10A6">
      <w:start w:val="1"/>
      <w:numFmt w:val="bullet"/>
      <w:lvlText w:val=""/>
      <w:lvlJc w:val="left"/>
      <w:pPr>
        <w:ind w:left="840" w:hanging="420"/>
      </w:pPr>
      <w:rPr>
        <w:rFonts w:ascii="Wingdings" w:hAnsi="Wingdings" w:hint="default"/>
      </w:rPr>
    </w:lvl>
    <w:lvl w:ilvl="1" w:tplc="DD0495BA">
      <w:start w:val="1"/>
      <w:numFmt w:val="bullet"/>
      <w:lvlText w:val="‐"/>
      <w:lvlJc w:val="left"/>
      <w:pPr>
        <w:ind w:left="1260" w:hanging="420"/>
      </w:pPr>
      <w:rPr>
        <w:rFonts w:ascii="宋体" w:eastAsia="宋体" w:hAnsi="宋体" w:hint="eastAsia"/>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E52811"/>
    <w:multiLevelType w:val="hybridMultilevel"/>
    <w:tmpl w:val="9B601E40"/>
    <w:lvl w:ilvl="0" w:tplc="063CA5B4">
      <w:start w:val="1"/>
      <w:numFmt w:val="bullet"/>
      <w:lvlText w:val="–"/>
      <w:lvlJc w:val="left"/>
      <w:pPr>
        <w:tabs>
          <w:tab w:val="num" w:pos="720"/>
        </w:tabs>
        <w:ind w:left="720" w:hanging="360"/>
      </w:pPr>
      <w:rPr>
        <w:rFonts w:ascii="Arial" w:hAnsi="Arial" w:hint="default"/>
      </w:rPr>
    </w:lvl>
    <w:lvl w:ilvl="1" w:tplc="5A46A0F4">
      <w:start w:val="1"/>
      <w:numFmt w:val="bullet"/>
      <w:lvlText w:val="–"/>
      <w:lvlJc w:val="left"/>
      <w:pPr>
        <w:tabs>
          <w:tab w:val="num" w:pos="1440"/>
        </w:tabs>
        <w:ind w:left="1440" w:hanging="360"/>
      </w:pPr>
      <w:rPr>
        <w:rFonts w:ascii="Arial" w:hAnsi="Arial" w:hint="default"/>
      </w:rPr>
    </w:lvl>
    <w:lvl w:ilvl="2" w:tplc="527E3004">
      <w:start w:val="5559"/>
      <w:numFmt w:val="bullet"/>
      <w:lvlText w:val="o"/>
      <w:lvlJc w:val="left"/>
      <w:pPr>
        <w:tabs>
          <w:tab w:val="num" w:pos="2160"/>
        </w:tabs>
        <w:ind w:left="2160" w:hanging="360"/>
      </w:pPr>
      <w:rPr>
        <w:rFonts w:ascii="Courier New" w:hAnsi="Courier New" w:hint="default"/>
      </w:rPr>
    </w:lvl>
    <w:lvl w:ilvl="3" w:tplc="56C42E40" w:tentative="1">
      <w:start w:val="1"/>
      <w:numFmt w:val="bullet"/>
      <w:lvlText w:val="–"/>
      <w:lvlJc w:val="left"/>
      <w:pPr>
        <w:tabs>
          <w:tab w:val="num" w:pos="2880"/>
        </w:tabs>
        <w:ind w:left="2880" w:hanging="360"/>
      </w:pPr>
      <w:rPr>
        <w:rFonts w:ascii="Arial" w:hAnsi="Arial" w:hint="default"/>
      </w:rPr>
    </w:lvl>
    <w:lvl w:ilvl="4" w:tplc="BDA4D1CE" w:tentative="1">
      <w:start w:val="1"/>
      <w:numFmt w:val="bullet"/>
      <w:lvlText w:val="–"/>
      <w:lvlJc w:val="left"/>
      <w:pPr>
        <w:tabs>
          <w:tab w:val="num" w:pos="3600"/>
        </w:tabs>
        <w:ind w:left="3600" w:hanging="360"/>
      </w:pPr>
      <w:rPr>
        <w:rFonts w:ascii="Arial" w:hAnsi="Arial" w:hint="default"/>
      </w:rPr>
    </w:lvl>
    <w:lvl w:ilvl="5" w:tplc="841CA658" w:tentative="1">
      <w:start w:val="1"/>
      <w:numFmt w:val="bullet"/>
      <w:lvlText w:val="–"/>
      <w:lvlJc w:val="left"/>
      <w:pPr>
        <w:tabs>
          <w:tab w:val="num" w:pos="4320"/>
        </w:tabs>
        <w:ind w:left="4320" w:hanging="360"/>
      </w:pPr>
      <w:rPr>
        <w:rFonts w:ascii="Arial" w:hAnsi="Arial" w:hint="default"/>
      </w:rPr>
    </w:lvl>
    <w:lvl w:ilvl="6" w:tplc="03AC3314" w:tentative="1">
      <w:start w:val="1"/>
      <w:numFmt w:val="bullet"/>
      <w:lvlText w:val="–"/>
      <w:lvlJc w:val="left"/>
      <w:pPr>
        <w:tabs>
          <w:tab w:val="num" w:pos="5040"/>
        </w:tabs>
        <w:ind w:left="5040" w:hanging="360"/>
      </w:pPr>
      <w:rPr>
        <w:rFonts w:ascii="Arial" w:hAnsi="Arial" w:hint="default"/>
      </w:rPr>
    </w:lvl>
    <w:lvl w:ilvl="7" w:tplc="11C2ABA4" w:tentative="1">
      <w:start w:val="1"/>
      <w:numFmt w:val="bullet"/>
      <w:lvlText w:val="–"/>
      <w:lvlJc w:val="left"/>
      <w:pPr>
        <w:tabs>
          <w:tab w:val="num" w:pos="5760"/>
        </w:tabs>
        <w:ind w:left="5760" w:hanging="360"/>
      </w:pPr>
      <w:rPr>
        <w:rFonts w:ascii="Arial" w:hAnsi="Arial" w:hint="default"/>
      </w:rPr>
    </w:lvl>
    <w:lvl w:ilvl="8" w:tplc="5A6C673C" w:tentative="1">
      <w:start w:val="1"/>
      <w:numFmt w:val="bullet"/>
      <w:lvlText w:val="–"/>
      <w:lvlJc w:val="left"/>
      <w:pPr>
        <w:tabs>
          <w:tab w:val="num" w:pos="6480"/>
        </w:tabs>
        <w:ind w:left="6480" w:hanging="360"/>
      </w:pPr>
      <w:rPr>
        <w:rFonts w:ascii="Arial" w:hAnsi="Arial" w:hint="default"/>
      </w:rPr>
    </w:lvl>
  </w:abstractNum>
  <w:abstractNum w:abstractNumId="5">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EB3680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7">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nsid w:val="2F72539F"/>
    <w:multiLevelType w:val="multilevel"/>
    <w:tmpl w:val="2F72539F"/>
    <w:lvl w:ilvl="0">
      <w:start w:val="33"/>
      <w:numFmt w:val="bullet"/>
      <w:lvlText w:val=""/>
      <w:lvlJc w:val="left"/>
      <w:pPr>
        <w:ind w:left="1140" w:hanging="420"/>
      </w:pPr>
      <w:rPr>
        <w:rFonts w:ascii="Wingdings" w:hAnsi="Wingdings" w:hint="default"/>
      </w:rPr>
    </w:lvl>
    <w:lvl w:ilvl="1">
      <w:start w:val="33"/>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nsid w:val="385601ED"/>
    <w:multiLevelType w:val="hybridMultilevel"/>
    <w:tmpl w:val="3BBAA95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D645C4F"/>
    <w:multiLevelType w:val="multilevel"/>
    <w:tmpl w:val="3D645C4F"/>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4">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CED6F62"/>
    <w:multiLevelType w:val="hybridMultilevel"/>
    <w:tmpl w:val="AD3C8CA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D91092D"/>
    <w:multiLevelType w:val="hybridMultilevel"/>
    <w:tmpl w:val="51BC1832"/>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36C1CCE"/>
    <w:multiLevelType w:val="multilevel"/>
    <w:tmpl w:val="536C1CCE"/>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nsid w:val="57F05D4C"/>
    <w:multiLevelType w:val="multilevel"/>
    <w:tmpl w:val="57F05D4C"/>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2">
    <w:nsid w:val="589102E9"/>
    <w:multiLevelType w:val="hybridMultilevel"/>
    <w:tmpl w:val="944CC968"/>
    <w:lvl w:ilvl="0" w:tplc="3E54A0E2">
      <w:start w:val="1"/>
      <w:numFmt w:val="bullet"/>
      <w:lvlText w:val=""/>
      <w:lvlJc w:val="left"/>
      <w:pPr>
        <w:tabs>
          <w:tab w:val="num" w:pos="720"/>
        </w:tabs>
        <w:ind w:left="720" w:hanging="360"/>
      </w:pPr>
      <w:rPr>
        <w:rFonts w:ascii="Wingdings" w:hAnsi="Wingdings" w:hint="default"/>
      </w:rPr>
    </w:lvl>
    <w:lvl w:ilvl="1" w:tplc="6E6A4A9E">
      <w:start w:val="1"/>
      <w:numFmt w:val="bullet"/>
      <w:lvlText w:val=""/>
      <w:lvlJc w:val="left"/>
      <w:pPr>
        <w:tabs>
          <w:tab w:val="num" w:pos="1440"/>
        </w:tabs>
        <w:ind w:left="1440" w:hanging="360"/>
      </w:pPr>
      <w:rPr>
        <w:rFonts w:ascii="Wingdings" w:hAnsi="Wingdings" w:hint="default"/>
      </w:rPr>
    </w:lvl>
    <w:lvl w:ilvl="2" w:tplc="11F8C876" w:tentative="1">
      <w:start w:val="1"/>
      <w:numFmt w:val="bullet"/>
      <w:lvlText w:val=""/>
      <w:lvlJc w:val="left"/>
      <w:pPr>
        <w:tabs>
          <w:tab w:val="num" w:pos="2160"/>
        </w:tabs>
        <w:ind w:left="2160" w:hanging="360"/>
      </w:pPr>
      <w:rPr>
        <w:rFonts w:ascii="Wingdings" w:hAnsi="Wingdings" w:hint="default"/>
      </w:rPr>
    </w:lvl>
    <w:lvl w:ilvl="3" w:tplc="E24E639A" w:tentative="1">
      <w:start w:val="1"/>
      <w:numFmt w:val="bullet"/>
      <w:lvlText w:val=""/>
      <w:lvlJc w:val="left"/>
      <w:pPr>
        <w:tabs>
          <w:tab w:val="num" w:pos="2880"/>
        </w:tabs>
        <w:ind w:left="2880" w:hanging="360"/>
      </w:pPr>
      <w:rPr>
        <w:rFonts w:ascii="Wingdings" w:hAnsi="Wingdings" w:hint="default"/>
      </w:rPr>
    </w:lvl>
    <w:lvl w:ilvl="4" w:tplc="8AB6CFE2" w:tentative="1">
      <w:start w:val="1"/>
      <w:numFmt w:val="bullet"/>
      <w:lvlText w:val=""/>
      <w:lvlJc w:val="left"/>
      <w:pPr>
        <w:tabs>
          <w:tab w:val="num" w:pos="3600"/>
        </w:tabs>
        <w:ind w:left="3600" w:hanging="360"/>
      </w:pPr>
      <w:rPr>
        <w:rFonts w:ascii="Wingdings" w:hAnsi="Wingdings" w:hint="default"/>
      </w:rPr>
    </w:lvl>
    <w:lvl w:ilvl="5" w:tplc="ADAC24A4" w:tentative="1">
      <w:start w:val="1"/>
      <w:numFmt w:val="bullet"/>
      <w:lvlText w:val=""/>
      <w:lvlJc w:val="left"/>
      <w:pPr>
        <w:tabs>
          <w:tab w:val="num" w:pos="4320"/>
        </w:tabs>
        <w:ind w:left="4320" w:hanging="360"/>
      </w:pPr>
      <w:rPr>
        <w:rFonts w:ascii="Wingdings" w:hAnsi="Wingdings" w:hint="default"/>
      </w:rPr>
    </w:lvl>
    <w:lvl w:ilvl="6" w:tplc="11D6ABEA" w:tentative="1">
      <w:start w:val="1"/>
      <w:numFmt w:val="bullet"/>
      <w:lvlText w:val=""/>
      <w:lvlJc w:val="left"/>
      <w:pPr>
        <w:tabs>
          <w:tab w:val="num" w:pos="5040"/>
        </w:tabs>
        <w:ind w:left="5040" w:hanging="360"/>
      </w:pPr>
      <w:rPr>
        <w:rFonts w:ascii="Wingdings" w:hAnsi="Wingdings" w:hint="default"/>
      </w:rPr>
    </w:lvl>
    <w:lvl w:ilvl="7" w:tplc="CFEACBF0" w:tentative="1">
      <w:start w:val="1"/>
      <w:numFmt w:val="bullet"/>
      <w:lvlText w:val=""/>
      <w:lvlJc w:val="left"/>
      <w:pPr>
        <w:tabs>
          <w:tab w:val="num" w:pos="5760"/>
        </w:tabs>
        <w:ind w:left="5760" w:hanging="360"/>
      </w:pPr>
      <w:rPr>
        <w:rFonts w:ascii="Wingdings" w:hAnsi="Wingdings" w:hint="default"/>
      </w:rPr>
    </w:lvl>
    <w:lvl w:ilvl="8" w:tplc="420401E6" w:tentative="1">
      <w:start w:val="1"/>
      <w:numFmt w:val="bullet"/>
      <w:lvlText w:val=""/>
      <w:lvlJc w:val="left"/>
      <w:pPr>
        <w:tabs>
          <w:tab w:val="num" w:pos="6480"/>
        </w:tabs>
        <w:ind w:left="6480" w:hanging="360"/>
      </w:pPr>
      <w:rPr>
        <w:rFonts w:ascii="Wingdings" w:hAnsi="Wingdings" w:hint="default"/>
      </w:rPr>
    </w:lvl>
  </w:abstractNum>
  <w:abstractNum w:abstractNumId="2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72241F"/>
    <w:multiLevelType w:val="hybridMultilevel"/>
    <w:tmpl w:val="C84A42F6"/>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5B4F67"/>
    <w:multiLevelType w:val="hybridMultilevel"/>
    <w:tmpl w:val="5F9A26BC"/>
    <w:lvl w:ilvl="0" w:tplc="4B9AD1E4">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9">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7"/>
  </w:num>
  <w:num w:numId="3">
    <w:abstractNumId w:val="28"/>
  </w:num>
  <w:num w:numId="4">
    <w:abstractNumId w:val="11"/>
  </w:num>
  <w:num w:numId="5">
    <w:abstractNumId w:val="12"/>
  </w:num>
  <w:num w:numId="6">
    <w:abstractNumId w:val="6"/>
  </w:num>
  <w:num w:numId="7">
    <w:abstractNumId w:val="28"/>
  </w:num>
  <w:num w:numId="8">
    <w:abstractNumId w:val="9"/>
  </w:num>
  <w:num w:numId="9">
    <w:abstractNumId w:val="1"/>
  </w:num>
  <w:num w:numId="10">
    <w:abstractNumId w:val="18"/>
  </w:num>
  <w:num w:numId="11">
    <w:abstractNumId w:val="23"/>
  </w:num>
  <w:num w:numId="12">
    <w:abstractNumId w:val="7"/>
  </w:num>
  <w:num w:numId="13">
    <w:abstractNumId w:val="4"/>
  </w:num>
  <w:num w:numId="14">
    <w:abstractNumId w:val="28"/>
  </w:num>
  <w:num w:numId="15">
    <w:abstractNumId w:val="28"/>
  </w:num>
  <w:num w:numId="16">
    <w:abstractNumId w:val="28"/>
  </w:num>
  <w:num w:numId="17">
    <w:abstractNumId w:val="13"/>
  </w:num>
  <w:num w:numId="18">
    <w:abstractNumId w:val="23"/>
  </w:num>
  <w:num w:numId="19">
    <w:abstractNumId w:val="25"/>
  </w:num>
  <w:num w:numId="20">
    <w:abstractNumId w:val="3"/>
  </w:num>
  <w:num w:numId="21">
    <w:abstractNumId w:val="10"/>
  </w:num>
  <w:num w:numId="22">
    <w:abstractNumId w:val="21"/>
  </w:num>
  <w:num w:numId="23">
    <w:abstractNumId w:val="8"/>
  </w:num>
  <w:num w:numId="24">
    <w:abstractNumId w:val="20"/>
  </w:num>
  <w:num w:numId="25">
    <w:abstractNumId w:val="28"/>
  </w:num>
  <w:num w:numId="26">
    <w:abstractNumId w:val="27"/>
  </w:num>
  <w:num w:numId="27">
    <w:abstractNumId w:val="26"/>
  </w:num>
  <w:num w:numId="28">
    <w:abstractNumId w:val="28"/>
  </w:num>
  <w:num w:numId="29">
    <w:abstractNumId w:val="28"/>
  </w:num>
  <w:num w:numId="30">
    <w:abstractNumId w:val="19"/>
  </w:num>
  <w:num w:numId="31">
    <w:abstractNumId w:val="28"/>
  </w:num>
  <w:num w:numId="32">
    <w:abstractNumId w:val="15"/>
  </w:num>
  <w:num w:numId="33">
    <w:abstractNumId w:val="14"/>
  </w:num>
  <w:num w:numId="34">
    <w:abstractNumId w:val="22"/>
  </w:num>
  <w:num w:numId="35">
    <w:abstractNumId w:val="24"/>
  </w:num>
  <w:num w:numId="36">
    <w:abstractNumId w:val="29"/>
  </w:num>
  <w:num w:numId="37">
    <w:abstractNumId w:val="16"/>
  </w:num>
  <w:num w:numId="38">
    <w:abstractNumId w:val="0"/>
  </w:num>
  <w:num w:numId="39">
    <w:abstractNumId w:val="28"/>
  </w:num>
  <w:num w:numId="40">
    <w:abstractNumId w:val="2"/>
  </w:num>
  <w:num w:numId="41">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C58"/>
    <w:rsid w:val="000005E4"/>
    <w:rsid w:val="00000ACF"/>
    <w:rsid w:val="0000127E"/>
    <w:rsid w:val="00002BFB"/>
    <w:rsid w:val="0000400F"/>
    <w:rsid w:val="00005BA8"/>
    <w:rsid w:val="00006D89"/>
    <w:rsid w:val="00006E77"/>
    <w:rsid w:val="00006FD0"/>
    <w:rsid w:val="000111B2"/>
    <w:rsid w:val="00011B9C"/>
    <w:rsid w:val="00012376"/>
    <w:rsid w:val="00012E82"/>
    <w:rsid w:val="00014B1E"/>
    <w:rsid w:val="00015723"/>
    <w:rsid w:val="00015EA9"/>
    <w:rsid w:val="00016092"/>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340"/>
    <w:rsid w:val="000353D1"/>
    <w:rsid w:val="000355E6"/>
    <w:rsid w:val="000357B3"/>
    <w:rsid w:val="00036A3E"/>
    <w:rsid w:val="00036AAB"/>
    <w:rsid w:val="00037054"/>
    <w:rsid w:val="00040283"/>
    <w:rsid w:val="0004040E"/>
    <w:rsid w:val="0004084A"/>
    <w:rsid w:val="0004143C"/>
    <w:rsid w:val="000425C8"/>
    <w:rsid w:val="00042D3B"/>
    <w:rsid w:val="00042D92"/>
    <w:rsid w:val="000438BE"/>
    <w:rsid w:val="00043BA5"/>
    <w:rsid w:val="00044AC1"/>
    <w:rsid w:val="0004507A"/>
    <w:rsid w:val="0004585C"/>
    <w:rsid w:val="00046185"/>
    <w:rsid w:val="00046A41"/>
    <w:rsid w:val="00046D4D"/>
    <w:rsid w:val="00047088"/>
    <w:rsid w:val="00047697"/>
    <w:rsid w:val="00047B0B"/>
    <w:rsid w:val="00047C89"/>
    <w:rsid w:val="000502D4"/>
    <w:rsid w:val="00051825"/>
    <w:rsid w:val="000522AA"/>
    <w:rsid w:val="000537D7"/>
    <w:rsid w:val="00053DBD"/>
    <w:rsid w:val="00054CFB"/>
    <w:rsid w:val="00054D11"/>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0C89"/>
    <w:rsid w:val="00070E38"/>
    <w:rsid w:val="00071652"/>
    <w:rsid w:val="00072C74"/>
    <w:rsid w:val="0007376E"/>
    <w:rsid w:val="000737B8"/>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B2B"/>
    <w:rsid w:val="00091C46"/>
    <w:rsid w:val="0009264E"/>
    <w:rsid w:val="00092752"/>
    <w:rsid w:val="00092A12"/>
    <w:rsid w:val="00092DC1"/>
    <w:rsid w:val="00094521"/>
    <w:rsid w:val="00094AEF"/>
    <w:rsid w:val="00094E71"/>
    <w:rsid w:val="0009505F"/>
    <w:rsid w:val="000954A1"/>
    <w:rsid w:val="0009637A"/>
    <w:rsid w:val="00096E6A"/>
    <w:rsid w:val="000970B6"/>
    <w:rsid w:val="000A0599"/>
    <w:rsid w:val="000A12B4"/>
    <w:rsid w:val="000A4FD3"/>
    <w:rsid w:val="000A513A"/>
    <w:rsid w:val="000B04CA"/>
    <w:rsid w:val="000B0C67"/>
    <w:rsid w:val="000B11A8"/>
    <w:rsid w:val="000B1C0B"/>
    <w:rsid w:val="000B289E"/>
    <w:rsid w:val="000B3BCC"/>
    <w:rsid w:val="000B4EA8"/>
    <w:rsid w:val="000B4F5B"/>
    <w:rsid w:val="000B58AB"/>
    <w:rsid w:val="000B743D"/>
    <w:rsid w:val="000B7E43"/>
    <w:rsid w:val="000C002F"/>
    <w:rsid w:val="000C0963"/>
    <w:rsid w:val="000C1F7F"/>
    <w:rsid w:val="000C2A02"/>
    <w:rsid w:val="000C3821"/>
    <w:rsid w:val="000C3BA3"/>
    <w:rsid w:val="000C44AD"/>
    <w:rsid w:val="000C4C75"/>
    <w:rsid w:val="000C596E"/>
    <w:rsid w:val="000C689C"/>
    <w:rsid w:val="000C7618"/>
    <w:rsid w:val="000C7EE2"/>
    <w:rsid w:val="000D0676"/>
    <w:rsid w:val="000D082F"/>
    <w:rsid w:val="000D0F51"/>
    <w:rsid w:val="000D1772"/>
    <w:rsid w:val="000D1EAD"/>
    <w:rsid w:val="000D2C25"/>
    <w:rsid w:val="000D46CC"/>
    <w:rsid w:val="000D564A"/>
    <w:rsid w:val="000D5B1C"/>
    <w:rsid w:val="000D726A"/>
    <w:rsid w:val="000E03E0"/>
    <w:rsid w:val="000E0803"/>
    <w:rsid w:val="000E08C1"/>
    <w:rsid w:val="000E16EE"/>
    <w:rsid w:val="000E234B"/>
    <w:rsid w:val="000E2379"/>
    <w:rsid w:val="000E2607"/>
    <w:rsid w:val="000E3769"/>
    <w:rsid w:val="000E3F58"/>
    <w:rsid w:val="000E3FE7"/>
    <w:rsid w:val="000E5344"/>
    <w:rsid w:val="000E58B1"/>
    <w:rsid w:val="000E5966"/>
    <w:rsid w:val="000E5A5F"/>
    <w:rsid w:val="000E6BEC"/>
    <w:rsid w:val="000E7146"/>
    <w:rsid w:val="000E758A"/>
    <w:rsid w:val="000E7930"/>
    <w:rsid w:val="000E7A50"/>
    <w:rsid w:val="000F0AB8"/>
    <w:rsid w:val="000F0F0B"/>
    <w:rsid w:val="000F1A15"/>
    <w:rsid w:val="000F1DB8"/>
    <w:rsid w:val="000F28F4"/>
    <w:rsid w:val="000F2F16"/>
    <w:rsid w:val="000F34DC"/>
    <w:rsid w:val="000F4004"/>
    <w:rsid w:val="000F4049"/>
    <w:rsid w:val="000F4C12"/>
    <w:rsid w:val="000F4D98"/>
    <w:rsid w:val="000F579B"/>
    <w:rsid w:val="000F5F4A"/>
    <w:rsid w:val="000F61DC"/>
    <w:rsid w:val="000F6520"/>
    <w:rsid w:val="000F72FE"/>
    <w:rsid w:val="001009F2"/>
    <w:rsid w:val="0010128C"/>
    <w:rsid w:val="00101763"/>
    <w:rsid w:val="0010184F"/>
    <w:rsid w:val="001020EB"/>
    <w:rsid w:val="001020F4"/>
    <w:rsid w:val="00102D64"/>
    <w:rsid w:val="00103631"/>
    <w:rsid w:val="00103B0A"/>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253C"/>
    <w:rsid w:val="0011414B"/>
    <w:rsid w:val="001145EE"/>
    <w:rsid w:val="00115609"/>
    <w:rsid w:val="001156FA"/>
    <w:rsid w:val="0011575B"/>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30554"/>
    <w:rsid w:val="00130A13"/>
    <w:rsid w:val="00130AEA"/>
    <w:rsid w:val="00130E5C"/>
    <w:rsid w:val="00131CE6"/>
    <w:rsid w:val="001329EB"/>
    <w:rsid w:val="00132C7B"/>
    <w:rsid w:val="00133830"/>
    <w:rsid w:val="001340D8"/>
    <w:rsid w:val="001348BB"/>
    <w:rsid w:val="00134CD1"/>
    <w:rsid w:val="00134F74"/>
    <w:rsid w:val="00135DE5"/>
    <w:rsid w:val="00136A29"/>
    <w:rsid w:val="00136AF8"/>
    <w:rsid w:val="00136CBB"/>
    <w:rsid w:val="00136F27"/>
    <w:rsid w:val="00136F57"/>
    <w:rsid w:val="001371A0"/>
    <w:rsid w:val="0013726C"/>
    <w:rsid w:val="00137465"/>
    <w:rsid w:val="00137759"/>
    <w:rsid w:val="0014045A"/>
    <w:rsid w:val="001406D0"/>
    <w:rsid w:val="0014149D"/>
    <w:rsid w:val="001418C6"/>
    <w:rsid w:val="0014199F"/>
    <w:rsid w:val="00141BC5"/>
    <w:rsid w:val="00143315"/>
    <w:rsid w:val="001443AA"/>
    <w:rsid w:val="001462D2"/>
    <w:rsid w:val="001465F3"/>
    <w:rsid w:val="00146DDF"/>
    <w:rsid w:val="00146FBA"/>
    <w:rsid w:val="00147371"/>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5D5C"/>
    <w:rsid w:val="00165E24"/>
    <w:rsid w:val="0016622B"/>
    <w:rsid w:val="00170C58"/>
    <w:rsid w:val="00170D26"/>
    <w:rsid w:val="0017147B"/>
    <w:rsid w:val="00171487"/>
    <w:rsid w:val="00172360"/>
    <w:rsid w:val="00172914"/>
    <w:rsid w:val="00173DEB"/>
    <w:rsid w:val="0017408D"/>
    <w:rsid w:val="001743A3"/>
    <w:rsid w:val="001758EF"/>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7268"/>
    <w:rsid w:val="00187D13"/>
    <w:rsid w:val="00187F8A"/>
    <w:rsid w:val="0019032F"/>
    <w:rsid w:val="001908D0"/>
    <w:rsid w:val="00190BD2"/>
    <w:rsid w:val="00190D15"/>
    <w:rsid w:val="00191C83"/>
    <w:rsid w:val="00191E88"/>
    <w:rsid w:val="00192164"/>
    <w:rsid w:val="001921AC"/>
    <w:rsid w:val="00193B2E"/>
    <w:rsid w:val="00193C1E"/>
    <w:rsid w:val="00193C6D"/>
    <w:rsid w:val="00194BE6"/>
    <w:rsid w:val="001950D4"/>
    <w:rsid w:val="001956D7"/>
    <w:rsid w:val="00195AEC"/>
    <w:rsid w:val="00195D16"/>
    <w:rsid w:val="00195F0C"/>
    <w:rsid w:val="00197165"/>
    <w:rsid w:val="001A00E2"/>
    <w:rsid w:val="001A0A84"/>
    <w:rsid w:val="001A212E"/>
    <w:rsid w:val="001A51A3"/>
    <w:rsid w:val="001A59B4"/>
    <w:rsid w:val="001A5C07"/>
    <w:rsid w:val="001A5E14"/>
    <w:rsid w:val="001A601C"/>
    <w:rsid w:val="001B1F1B"/>
    <w:rsid w:val="001B2874"/>
    <w:rsid w:val="001B2DE4"/>
    <w:rsid w:val="001B4933"/>
    <w:rsid w:val="001B652E"/>
    <w:rsid w:val="001B7543"/>
    <w:rsid w:val="001B7940"/>
    <w:rsid w:val="001B7E2E"/>
    <w:rsid w:val="001C0696"/>
    <w:rsid w:val="001C08C4"/>
    <w:rsid w:val="001C0A07"/>
    <w:rsid w:val="001C1475"/>
    <w:rsid w:val="001C2C7A"/>
    <w:rsid w:val="001C5F61"/>
    <w:rsid w:val="001C618C"/>
    <w:rsid w:val="001C64C9"/>
    <w:rsid w:val="001C71D5"/>
    <w:rsid w:val="001C7A38"/>
    <w:rsid w:val="001C7FE3"/>
    <w:rsid w:val="001D09BC"/>
    <w:rsid w:val="001D1198"/>
    <w:rsid w:val="001D1846"/>
    <w:rsid w:val="001D298D"/>
    <w:rsid w:val="001D4365"/>
    <w:rsid w:val="001D4552"/>
    <w:rsid w:val="001D49CD"/>
    <w:rsid w:val="001D4DC6"/>
    <w:rsid w:val="001D517A"/>
    <w:rsid w:val="001D557F"/>
    <w:rsid w:val="001D5CA6"/>
    <w:rsid w:val="001D6344"/>
    <w:rsid w:val="001E1B09"/>
    <w:rsid w:val="001E2E77"/>
    <w:rsid w:val="001E341E"/>
    <w:rsid w:val="001E3D94"/>
    <w:rsid w:val="001E420B"/>
    <w:rsid w:val="001E4E10"/>
    <w:rsid w:val="001E527C"/>
    <w:rsid w:val="001E606D"/>
    <w:rsid w:val="001E6352"/>
    <w:rsid w:val="001E783E"/>
    <w:rsid w:val="001E79DE"/>
    <w:rsid w:val="001E7E7A"/>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7D59"/>
    <w:rsid w:val="002103CC"/>
    <w:rsid w:val="0021100A"/>
    <w:rsid w:val="00212568"/>
    <w:rsid w:val="002126EB"/>
    <w:rsid w:val="002140DC"/>
    <w:rsid w:val="0021410D"/>
    <w:rsid w:val="002145DD"/>
    <w:rsid w:val="00214647"/>
    <w:rsid w:val="0021660C"/>
    <w:rsid w:val="0021677F"/>
    <w:rsid w:val="00217554"/>
    <w:rsid w:val="002175ED"/>
    <w:rsid w:val="002178D3"/>
    <w:rsid w:val="0022209C"/>
    <w:rsid w:val="00223000"/>
    <w:rsid w:val="00223FEE"/>
    <w:rsid w:val="002257E3"/>
    <w:rsid w:val="00226A6A"/>
    <w:rsid w:val="00226C69"/>
    <w:rsid w:val="0023065C"/>
    <w:rsid w:val="00230D04"/>
    <w:rsid w:val="00232B32"/>
    <w:rsid w:val="00232C30"/>
    <w:rsid w:val="002339B7"/>
    <w:rsid w:val="00233DB9"/>
    <w:rsid w:val="0023432A"/>
    <w:rsid w:val="002350DB"/>
    <w:rsid w:val="00235140"/>
    <w:rsid w:val="0023622F"/>
    <w:rsid w:val="002366C0"/>
    <w:rsid w:val="002371EE"/>
    <w:rsid w:val="002377E6"/>
    <w:rsid w:val="00237F14"/>
    <w:rsid w:val="00237FE0"/>
    <w:rsid w:val="002402BB"/>
    <w:rsid w:val="0024101B"/>
    <w:rsid w:val="002423ED"/>
    <w:rsid w:val="00242603"/>
    <w:rsid w:val="002447B7"/>
    <w:rsid w:val="00244FE4"/>
    <w:rsid w:val="002456C1"/>
    <w:rsid w:val="00246EFE"/>
    <w:rsid w:val="00247421"/>
    <w:rsid w:val="00251050"/>
    <w:rsid w:val="00252555"/>
    <w:rsid w:val="00253762"/>
    <w:rsid w:val="00253A58"/>
    <w:rsid w:val="00254939"/>
    <w:rsid w:val="00254CEF"/>
    <w:rsid w:val="00254ECC"/>
    <w:rsid w:val="002550C2"/>
    <w:rsid w:val="002558EC"/>
    <w:rsid w:val="0025729D"/>
    <w:rsid w:val="00257925"/>
    <w:rsid w:val="0026002F"/>
    <w:rsid w:val="00260EB3"/>
    <w:rsid w:val="00262242"/>
    <w:rsid w:val="002634CC"/>
    <w:rsid w:val="00263946"/>
    <w:rsid w:val="00263D24"/>
    <w:rsid w:val="002663DC"/>
    <w:rsid w:val="002670C1"/>
    <w:rsid w:val="00267270"/>
    <w:rsid w:val="002673B6"/>
    <w:rsid w:val="00267C82"/>
    <w:rsid w:val="002710A2"/>
    <w:rsid w:val="00271FAD"/>
    <w:rsid w:val="0027310B"/>
    <w:rsid w:val="0027368A"/>
    <w:rsid w:val="00273DE6"/>
    <w:rsid w:val="00274124"/>
    <w:rsid w:val="002741F9"/>
    <w:rsid w:val="00274E90"/>
    <w:rsid w:val="00275295"/>
    <w:rsid w:val="002757C5"/>
    <w:rsid w:val="00275E46"/>
    <w:rsid w:val="002809D0"/>
    <w:rsid w:val="002822FC"/>
    <w:rsid w:val="0028232D"/>
    <w:rsid w:val="002827A3"/>
    <w:rsid w:val="00282B56"/>
    <w:rsid w:val="00283B16"/>
    <w:rsid w:val="00283B9E"/>
    <w:rsid w:val="002841DD"/>
    <w:rsid w:val="00284A5F"/>
    <w:rsid w:val="00284CD8"/>
    <w:rsid w:val="00285D61"/>
    <w:rsid w:val="00286B1A"/>
    <w:rsid w:val="002870F2"/>
    <w:rsid w:val="00287575"/>
    <w:rsid w:val="00287EC8"/>
    <w:rsid w:val="002910A3"/>
    <w:rsid w:val="00291CCE"/>
    <w:rsid w:val="00291D35"/>
    <w:rsid w:val="00291ECF"/>
    <w:rsid w:val="0029223E"/>
    <w:rsid w:val="002928E6"/>
    <w:rsid w:val="00293972"/>
    <w:rsid w:val="002950D5"/>
    <w:rsid w:val="002955F4"/>
    <w:rsid w:val="0029590F"/>
    <w:rsid w:val="00295FF0"/>
    <w:rsid w:val="00296109"/>
    <w:rsid w:val="00297729"/>
    <w:rsid w:val="00297CA9"/>
    <w:rsid w:val="00297DFC"/>
    <w:rsid w:val="002A170A"/>
    <w:rsid w:val="002A1873"/>
    <w:rsid w:val="002A3EF8"/>
    <w:rsid w:val="002A401D"/>
    <w:rsid w:val="002A41E5"/>
    <w:rsid w:val="002A6134"/>
    <w:rsid w:val="002A6452"/>
    <w:rsid w:val="002A6CE4"/>
    <w:rsid w:val="002A7626"/>
    <w:rsid w:val="002A7AD8"/>
    <w:rsid w:val="002B1410"/>
    <w:rsid w:val="002B2139"/>
    <w:rsid w:val="002B2B10"/>
    <w:rsid w:val="002B3741"/>
    <w:rsid w:val="002B4DC4"/>
    <w:rsid w:val="002B6671"/>
    <w:rsid w:val="002B6A35"/>
    <w:rsid w:val="002B785F"/>
    <w:rsid w:val="002B7A89"/>
    <w:rsid w:val="002B7C5C"/>
    <w:rsid w:val="002C16E1"/>
    <w:rsid w:val="002C17D9"/>
    <w:rsid w:val="002C1BC6"/>
    <w:rsid w:val="002C2158"/>
    <w:rsid w:val="002C32A8"/>
    <w:rsid w:val="002C352D"/>
    <w:rsid w:val="002C3C4F"/>
    <w:rsid w:val="002C45C4"/>
    <w:rsid w:val="002C4E84"/>
    <w:rsid w:val="002C62E1"/>
    <w:rsid w:val="002C63A3"/>
    <w:rsid w:val="002C6BDE"/>
    <w:rsid w:val="002C79A2"/>
    <w:rsid w:val="002D036C"/>
    <w:rsid w:val="002D136A"/>
    <w:rsid w:val="002D1873"/>
    <w:rsid w:val="002D1C8C"/>
    <w:rsid w:val="002D221E"/>
    <w:rsid w:val="002D26F2"/>
    <w:rsid w:val="002D38C6"/>
    <w:rsid w:val="002D4C75"/>
    <w:rsid w:val="002D7474"/>
    <w:rsid w:val="002D7BEF"/>
    <w:rsid w:val="002D7F55"/>
    <w:rsid w:val="002E09F2"/>
    <w:rsid w:val="002E143F"/>
    <w:rsid w:val="002E14C2"/>
    <w:rsid w:val="002E1F27"/>
    <w:rsid w:val="002E1FC1"/>
    <w:rsid w:val="002E3363"/>
    <w:rsid w:val="002E351D"/>
    <w:rsid w:val="002E379E"/>
    <w:rsid w:val="002E3ABA"/>
    <w:rsid w:val="002E46C4"/>
    <w:rsid w:val="002E61B5"/>
    <w:rsid w:val="002E6306"/>
    <w:rsid w:val="002E669D"/>
    <w:rsid w:val="002E70D7"/>
    <w:rsid w:val="002F0618"/>
    <w:rsid w:val="002F2473"/>
    <w:rsid w:val="002F2B27"/>
    <w:rsid w:val="002F2B43"/>
    <w:rsid w:val="002F2D43"/>
    <w:rsid w:val="002F2D71"/>
    <w:rsid w:val="002F2EB7"/>
    <w:rsid w:val="002F4660"/>
    <w:rsid w:val="002F565E"/>
    <w:rsid w:val="002F62E2"/>
    <w:rsid w:val="002F644E"/>
    <w:rsid w:val="002F6A87"/>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5EFB"/>
    <w:rsid w:val="0032653A"/>
    <w:rsid w:val="00326676"/>
    <w:rsid w:val="0032687C"/>
    <w:rsid w:val="003271DF"/>
    <w:rsid w:val="0032752D"/>
    <w:rsid w:val="00331019"/>
    <w:rsid w:val="00331234"/>
    <w:rsid w:val="00332E59"/>
    <w:rsid w:val="003358AA"/>
    <w:rsid w:val="003363FC"/>
    <w:rsid w:val="003366D8"/>
    <w:rsid w:val="00336CC3"/>
    <w:rsid w:val="0033760A"/>
    <w:rsid w:val="003414B9"/>
    <w:rsid w:val="00341AE0"/>
    <w:rsid w:val="003421E1"/>
    <w:rsid w:val="00342420"/>
    <w:rsid w:val="0034295F"/>
    <w:rsid w:val="00342CEA"/>
    <w:rsid w:val="003434E7"/>
    <w:rsid w:val="0034386E"/>
    <w:rsid w:val="003455D7"/>
    <w:rsid w:val="0034590F"/>
    <w:rsid w:val="0034677A"/>
    <w:rsid w:val="003502B1"/>
    <w:rsid w:val="003502D0"/>
    <w:rsid w:val="00350EA6"/>
    <w:rsid w:val="003525DE"/>
    <w:rsid w:val="003526DE"/>
    <w:rsid w:val="00352BB4"/>
    <w:rsid w:val="00352FCD"/>
    <w:rsid w:val="003542B1"/>
    <w:rsid w:val="003561D6"/>
    <w:rsid w:val="00357B0E"/>
    <w:rsid w:val="00361285"/>
    <w:rsid w:val="0036147F"/>
    <w:rsid w:val="00361871"/>
    <w:rsid w:val="00361C65"/>
    <w:rsid w:val="00362158"/>
    <w:rsid w:val="0036260B"/>
    <w:rsid w:val="003636A9"/>
    <w:rsid w:val="00365A62"/>
    <w:rsid w:val="00366678"/>
    <w:rsid w:val="003673EC"/>
    <w:rsid w:val="003678D9"/>
    <w:rsid w:val="00367FB8"/>
    <w:rsid w:val="003702E6"/>
    <w:rsid w:val="003710E1"/>
    <w:rsid w:val="00371799"/>
    <w:rsid w:val="00371C5B"/>
    <w:rsid w:val="00372800"/>
    <w:rsid w:val="00372AF6"/>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41C6"/>
    <w:rsid w:val="003A435A"/>
    <w:rsid w:val="003A4742"/>
    <w:rsid w:val="003A502C"/>
    <w:rsid w:val="003A6037"/>
    <w:rsid w:val="003A6693"/>
    <w:rsid w:val="003A7B06"/>
    <w:rsid w:val="003A7BAE"/>
    <w:rsid w:val="003B0067"/>
    <w:rsid w:val="003B0AB3"/>
    <w:rsid w:val="003B2A3B"/>
    <w:rsid w:val="003B344D"/>
    <w:rsid w:val="003B397F"/>
    <w:rsid w:val="003B3F52"/>
    <w:rsid w:val="003B41BD"/>
    <w:rsid w:val="003B46D3"/>
    <w:rsid w:val="003B4B28"/>
    <w:rsid w:val="003B4CB7"/>
    <w:rsid w:val="003B5295"/>
    <w:rsid w:val="003B6D0F"/>
    <w:rsid w:val="003C05EC"/>
    <w:rsid w:val="003C277B"/>
    <w:rsid w:val="003C4403"/>
    <w:rsid w:val="003C4F17"/>
    <w:rsid w:val="003C50F9"/>
    <w:rsid w:val="003C5901"/>
    <w:rsid w:val="003C618E"/>
    <w:rsid w:val="003C6281"/>
    <w:rsid w:val="003D0372"/>
    <w:rsid w:val="003D1F9C"/>
    <w:rsid w:val="003D48B4"/>
    <w:rsid w:val="003D5405"/>
    <w:rsid w:val="003D7DC2"/>
    <w:rsid w:val="003E0C1C"/>
    <w:rsid w:val="003E0E19"/>
    <w:rsid w:val="003E15B0"/>
    <w:rsid w:val="003E1E13"/>
    <w:rsid w:val="003E24E8"/>
    <w:rsid w:val="003E2770"/>
    <w:rsid w:val="003E2960"/>
    <w:rsid w:val="003E491E"/>
    <w:rsid w:val="003E6EDB"/>
    <w:rsid w:val="003F1589"/>
    <w:rsid w:val="003F20B3"/>
    <w:rsid w:val="003F213A"/>
    <w:rsid w:val="003F3670"/>
    <w:rsid w:val="003F4EFA"/>
    <w:rsid w:val="003F5251"/>
    <w:rsid w:val="003F62AB"/>
    <w:rsid w:val="004018EB"/>
    <w:rsid w:val="00401B4C"/>
    <w:rsid w:val="004025D6"/>
    <w:rsid w:val="004043BD"/>
    <w:rsid w:val="004047B3"/>
    <w:rsid w:val="00404A2B"/>
    <w:rsid w:val="00404C71"/>
    <w:rsid w:val="0040612C"/>
    <w:rsid w:val="00406637"/>
    <w:rsid w:val="00407170"/>
    <w:rsid w:val="004107B1"/>
    <w:rsid w:val="00411A7B"/>
    <w:rsid w:val="004135D9"/>
    <w:rsid w:val="00415250"/>
    <w:rsid w:val="0041590C"/>
    <w:rsid w:val="0041618B"/>
    <w:rsid w:val="004169E2"/>
    <w:rsid w:val="00416A93"/>
    <w:rsid w:val="00416ED9"/>
    <w:rsid w:val="00420952"/>
    <w:rsid w:val="00421462"/>
    <w:rsid w:val="0042264E"/>
    <w:rsid w:val="00423580"/>
    <w:rsid w:val="00423EFD"/>
    <w:rsid w:val="00424155"/>
    <w:rsid w:val="00424802"/>
    <w:rsid w:val="00424DA3"/>
    <w:rsid w:val="0042598D"/>
    <w:rsid w:val="00425E4B"/>
    <w:rsid w:val="00426189"/>
    <w:rsid w:val="0042657D"/>
    <w:rsid w:val="00426F0B"/>
    <w:rsid w:val="00427060"/>
    <w:rsid w:val="004305B8"/>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1375"/>
    <w:rsid w:val="00451659"/>
    <w:rsid w:val="004517F8"/>
    <w:rsid w:val="00452A9E"/>
    <w:rsid w:val="00454D97"/>
    <w:rsid w:val="00455159"/>
    <w:rsid w:val="00455646"/>
    <w:rsid w:val="004561E4"/>
    <w:rsid w:val="00456585"/>
    <w:rsid w:val="004567BB"/>
    <w:rsid w:val="00456F53"/>
    <w:rsid w:val="00460F70"/>
    <w:rsid w:val="00460F86"/>
    <w:rsid w:val="0046106E"/>
    <w:rsid w:val="004619C4"/>
    <w:rsid w:val="0046347C"/>
    <w:rsid w:val="004634EF"/>
    <w:rsid w:val="00463623"/>
    <w:rsid w:val="0046366D"/>
    <w:rsid w:val="004658F6"/>
    <w:rsid w:val="00466925"/>
    <w:rsid w:val="0046698A"/>
    <w:rsid w:val="00467597"/>
    <w:rsid w:val="0047028C"/>
    <w:rsid w:val="00470A7C"/>
    <w:rsid w:val="004712B2"/>
    <w:rsid w:val="00471D57"/>
    <w:rsid w:val="00471E13"/>
    <w:rsid w:val="0047202B"/>
    <w:rsid w:val="00473510"/>
    <w:rsid w:val="00473FDC"/>
    <w:rsid w:val="004757FD"/>
    <w:rsid w:val="00475D1D"/>
    <w:rsid w:val="00476393"/>
    <w:rsid w:val="0047717B"/>
    <w:rsid w:val="00477898"/>
    <w:rsid w:val="004778D0"/>
    <w:rsid w:val="00480754"/>
    <w:rsid w:val="00481726"/>
    <w:rsid w:val="00481F7A"/>
    <w:rsid w:val="004828AD"/>
    <w:rsid w:val="0048382D"/>
    <w:rsid w:val="0048597E"/>
    <w:rsid w:val="00485C32"/>
    <w:rsid w:val="00487ABB"/>
    <w:rsid w:val="00487F45"/>
    <w:rsid w:val="00487FFD"/>
    <w:rsid w:val="004901E2"/>
    <w:rsid w:val="004907AC"/>
    <w:rsid w:val="00491FB0"/>
    <w:rsid w:val="00492A69"/>
    <w:rsid w:val="00493AA2"/>
    <w:rsid w:val="00495117"/>
    <w:rsid w:val="0049561A"/>
    <w:rsid w:val="00496F05"/>
    <w:rsid w:val="00497026"/>
    <w:rsid w:val="0049728E"/>
    <w:rsid w:val="004A0741"/>
    <w:rsid w:val="004A0C9A"/>
    <w:rsid w:val="004A1672"/>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2ADE"/>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E7FDB"/>
    <w:rsid w:val="004F0778"/>
    <w:rsid w:val="004F1419"/>
    <w:rsid w:val="004F297D"/>
    <w:rsid w:val="004F30F8"/>
    <w:rsid w:val="004F358F"/>
    <w:rsid w:val="004F366C"/>
    <w:rsid w:val="004F3783"/>
    <w:rsid w:val="004F54CF"/>
    <w:rsid w:val="004F72D8"/>
    <w:rsid w:val="004F7E0E"/>
    <w:rsid w:val="0050028C"/>
    <w:rsid w:val="00501809"/>
    <w:rsid w:val="00503AED"/>
    <w:rsid w:val="005045C9"/>
    <w:rsid w:val="00504876"/>
    <w:rsid w:val="00505437"/>
    <w:rsid w:val="005057F7"/>
    <w:rsid w:val="005059E3"/>
    <w:rsid w:val="00507696"/>
    <w:rsid w:val="00510A5D"/>
    <w:rsid w:val="0051117B"/>
    <w:rsid w:val="005112DB"/>
    <w:rsid w:val="0051293D"/>
    <w:rsid w:val="00513010"/>
    <w:rsid w:val="00513C6E"/>
    <w:rsid w:val="00514F6F"/>
    <w:rsid w:val="005152B2"/>
    <w:rsid w:val="00520418"/>
    <w:rsid w:val="00521174"/>
    <w:rsid w:val="005213A0"/>
    <w:rsid w:val="00521E35"/>
    <w:rsid w:val="00522314"/>
    <w:rsid w:val="00522478"/>
    <w:rsid w:val="005232D9"/>
    <w:rsid w:val="005235A0"/>
    <w:rsid w:val="00525244"/>
    <w:rsid w:val="005275CF"/>
    <w:rsid w:val="00527F35"/>
    <w:rsid w:val="005303F0"/>
    <w:rsid w:val="005303FD"/>
    <w:rsid w:val="00530681"/>
    <w:rsid w:val="00530B9F"/>
    <w:rsid w:val="00531248"/>
    <w:rsid w:val="0053231E"/>
    <w:rsid w:val="00533CC6"/>
    <w:rsid w:val="005343D9"/>
    <w:rsid w:val="005354DD"/>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BA5"/>
    <w:rsid w:val="00553D1B"/>
    <w:rsid w:val="005541A4"/>
    <w:rsid w:val="005544E8"/>
    <w:rsid w:val="00556A22"/>
    <w:rsid w:val="00557DD1"/>
    <w:rsid w:val="005604EF"/>
    <w:rsid w:val="00560EA4"/>
    <w:rsid w:val="0056180C"/>
    <w:rsid w:val="005628BA"/>
    <w:rsid w:val="0056388D"/>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435"/>
    <w:rsid w:val="005837CF"/>
    <w:rsid w:val="00584BB6"/>
    <w:rsid w:val="00585629"/>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0CA3"/>
    <w:rsid w:val="005B567A"/>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36F"/>
    <w:rsid w:val="005D5687"/>
    <w:rsid w:val="005D5F35"/>
    <w:rsid w:val="005D66FD"/>
    <w:rsid w:val="005D745C"/>
    <w:rsid w:val="005E199B"/>
    <w:rsid w:val="005E1D73"/>
    <w:rsid w:val="005E1F3D"/>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5F7441"/>
    <w:rsid w:val="005F7B93"/>
    <w:rsid w:val="00600A7F"/>
    <w:rsid w:val="006011E7"/>
    <w:rsid w:val="006020AE"/>
    <w:rsid w:val="0060251C"/>
    <w:rsid w:val="0060525F"/>
    <w:rsid w:val="006053B6"/>
    <w:rsid w:val="00605F60"/>
    <w:rsid w:val="00606621"/>
    <w:rsid w:val="00606804"/>
    <w:rsid w:val="00607563"/>
    <w:rsid w:val="00607BFF"/>
    <w:rsid w:val="00610D6E"/>
    <w:rsid w:val="006111E8"/>
    <w:rsid w:val="00611E51"/>
    <w:rsid w:val="006134A0"/>
    <w:rsid w:val="00613FEC"/>
    <w:rsid w:val="00614B74"/>
    <w:rsid w:val="00615436"/>
    <w:rsid w:val="00616C77"/>
    <w:rsid w:val="00616D01"/>
    <w:rsid w:val="00617654"/>
    <w:rsid w:val="00617C58"/>
    <w:rsid w:val="0062049F"/>
    <w:rsid w:val="006218FD"/>
    <w:rsid w:val="006226BB"/>
    <w:rsid w:val="006244D5"/>
    <w:rsid w:val="00624C6D"/>
    <w:rsid w:val="00625820"/>
    <w:rsid w:val="006314D0"/>
    <w:rsid w:val="0063189F"/>
    <w:rsid w:val="006325C9"/>
    <w:rsid w:val="00632832"/>
    <w:rsid w:val="00633146"/>
    <w:rsid w:val="00634847"/>
    <w:rsid w:val="00634AFC"/>
    <w:rsid w:val="00635726"/>
    <w:rsid w:val="006364CE"/>
    <w:rsid w:val="0064060A"/>
    <w:rsid w:val="00641FC7"/>
    <w:rsid w:val="00642AD3"/>
    <w:rsid w:val="00643717"/>
    <w:rsid w:val="00643FD6"/>
    <w:rsid w:val="00644681"/>
    <w:rsid w:val="006469C8"/>
    <w:rsid w:val="00647385"/>
    <w:rsid w:val="00650955"/>
    <w:rsid w:val="00652168"/>
    <w:rsid w:val="0065285A"/>
    <w:rsid w:val="0065286C"/>
    <w:rsid w:val="00652DD7"/>
    <w:rsid w:val="00655511"/>
    <w:rsid w:val="00655867"/>
    <w:rsid w:val="0065596F"/>
    <w:rsid w:val="00656486"/>
    <w:rsid w:val="006565AD"/>
    <w:rsid w:val="006577AD"/>
    <w:rsid w:val="00657B6F"/>
    <w:rsid w:val="006608E6"/>
    <w:rsid w:val="0066124B"/>
    <w:rsid w:val="00662123"/>
    <w:rsid w:val="00662C9F"/>
    <w:rsid w:val="00662F45"/>
    <w:rsid w:val="00663BF6"/>
    <w:rsid w:val="006642CA"/>
    <w:rsid w:val="00664973"/>
    <w:rsid w:val="00664975"/>
    <w:rsid w:val="0066506A"/>
    <w:rsid w:val="0066658D"/>
    <w:rsid w:val="0066689D"/>
    <w:rsid w:val="006674D4"/>
    <w:rsid w:val="00670E56"/>
    <w:rsid w:val="00671073"/>
    <w:rsid w:val="00671146"/>
    <w:rsid w:val="0067279F"/>
    <w:rsid w:val="0067284E"/>
    <w:rsid w:val="006730CE"/>
    <w:rsid w:val="006747D6"/>
    <w:rsid w:val="00674BBF"/>
    <w:rsid w:val="006764BE"/>
    <w:rsid w:val="00680981"/>
    <w:rsid w:val="00680BCF"/>
    <w:rsid w:val="00681733"/>
    <w:rsid w:val="00681E14"/>
    <w:rsid w:val="00681F92"/>
    <w:rsid w:val="0068209D"/>
    <w:rsid w:val="00682660"/>
    <w:rsid w:val="00683477"/>
    <w:rsid w:val="006859CB"/>
    <w:rsid w:val="0068682C"/>
    <w:rsid w:val="006872E1"/>
    <w:rsid w:val="00687CA6"/>
    <w:rsid w:val="00690349"/>
    <w:rsid w:val="006913AD"/>
    <w:rsid w:val="00691581"/>
    <w:rsid w:val="0069192A"/>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7FB8"/>
    <w:rsid w:val="006B0227"/>
    <w:rsid w:val="006B10C0"/>
    <w:rsid w:val="006B18DA"/>
    <w:rsid w:val="006B24B7"/>
    <w:rsid w:val="006B37C7"/>
    <w:rsid w:val="006B4653"/>
    <w:rsid w:val="006B4C28"/>
    <w:rsid w:val="006B4CE5"/>
    <w:rsid w:val="006B56B0"/>
    <w:rsid w:val="006B5D5F"/>
    <w:rsid w:val="006B6012"/>
    <w:rsid w:val="006B6495"/>
    <w:rsid w:val="006B6EBA"/>
    <w:rsid w:val="006B7081"/>
    <w:rsid w:val="006B7437"/>
    <w:rsid w:val="006B77B4"/>
    <w:rsid w:val="006C0A6C"/>
    <w:rsid w:val="006C0CD7"/>
    <w:rsid w:val="006C36CB"/>
    <w:rsid w:val="006C4BC5"/>
    <w:rsid w:val="006C4EEA"/>
    <w:rsid w:val="006C4FCD"/>
    <w:rsid w:val="006C54C4"/>
    <w:rsid w:val="006C5F44"/>
    <w:rsid w:val="006C6D2C"/>
    <w:rsid w:val="006C7829"/>
    <w:rsid w:val="006C7B22"/>
    <w:rsid w:val="006D0575"/>
    <w:rsid w:val="006D0827"/>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60C"/>
    <w:rsid w:val="006E0A32"/>
    <w:rsid w:val="006E16EF"/>
    <w:rsid w:val="006E1FB4"/>
    <w:rsid w:val="006E294B"/>
    <w:rsid w:val="006E3CD7"/>
    <w:rsid w:val="006E4FA2"/>
    <w:rsid w:val="006E52A0"/>
    <w:rsid w:val="006E538C"/>
    <w:rsid w:val="006E63F8"/>
    <w:rsid w:val="006E6A3A"/>
    <w:rsid w:val="006E73FB"/>
    <w:rsid w:val="006F0D43"/>
    <w:rsid w:val="006F0FCC"/>
    <w:rsid w:val="006F1662"/>
    <w:rsid w:val="006F16AA"/>
    <w:rsid w:val="006F16F1"/>
    <w:rsid w:val="006F17F3"/>
    <w:rsid w:val="006F23CE"/>
    <w:rsid w:val="006F2829"/>
    <w:rsid w:val="006F287B"/>
    <w:rsid w:val="006F5A9C"/>
    <w:rsid w:val="006F6DA2"/>
    <w:rsid w:val="00700808"/>
    <w:rsid w:val="00702059"/>
    <w:rsid w:val="00702864"/>
    <w:rsid w:val="00702EA7"/>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F3F"/>
    <w:rsid w:val="007140E0"/>
    <w:rsid w:val="00714200"/>
    <w:rsid w:val="00714B25"/>
    <w:rsid w:val="00714B99"/>
    <w:rsid w:val="00714D56"/>
    <w:rsid w:val="00715E0A"/>
    <w:rsid w:val="007163D7"/>
    <w:rsid w:val="00716468"/>
    <w:rsid w:val="00716774"/>
    <w:rsid w:val="0072012A"/>
    <w:rsid w:val="00722136"/>
    <w:rsid w:val="00722664"/>
    <w:rsid w:val="00722717"/>
    <w:rsid w:val="007227AB"/>
    <w:rsid w:val="00723129"/>
    <w:rsid w:val="0072432F"/>
    <w:rsid w:val="007251F2"/>
    <w:rsid w:val="007260B5"/>
    <w:rsid w:val="007275B0"/>
    <w:rsid w:val="007300F9"/>
    <w:rsid w:val="0073090F"/>
    <w:rsid w:val="00730ABC"/>
    <w:rsid w:val="00731DCE"/>
    <w:rsid w:val="00731E39"/>
    <w:rsid w:val="00731F52"/>
    <w:rsid w:val="00732645"/>
    <w:rsid w:val="00732CAD"/>
    <w:rsid w:val="007339A0"/>
    <w:rsid w:val="00740DE4"/>
    <w:rsid w:val="0074245F"/>
    <w:rsid w:val="007451CA"/>
    <w:rsid w:val="0074545C"/>
    <w:rsid w:val="00745751"/>
    <w:rsid w:val="00745A51"/>
    <w:rsid w:val="00745D52"/>
    <w:rsid w:val="007461B7"/>
    <w:rsid w:val="00746729"/>
    <w:rsid w:val="0074690A"/>
    <w:rsid w:val="007502EB"/>
    <w:rsid w:val="00750A65"/>
    <w:rsid w:val="0075304A"/>
    <w:rsid w:val="00753BB2"/>
    <w:rsid w:val="00754330"/>
    <w:rsid w:val="0075477C"/>
    <w:rsid w:val="00756258"/>
    <w:rsid w:val="007565A9"/>
    <w:rsid w:val="007575A2"/>
    <w:rsid w:val="00757A02"/>
    <w:rsid w:val="00757E5D"/>
    <w:rsid w:val="007609DB"/>
    <w:rsid w:val="00761B71"/>
    <w:rsid w:val="0076260F"/>
    <w:rsid w:val="0076275F"/>
    <w:rsid w:val="00762B19"/>
    <w:rsid w:val="00762F67"/>
    <w:rsid w:val="007630F4"/>
    <w:rsid w:val="0076397A"/>
    <w:rsid w:val="007644EC"/>
    <w:rsid w:val="007646E9"/>
    <w:rsid w:val="00764EDC"/>
    <w:rsid w:val="0076594C"/>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5118"/>
    <w:rsid w:val="00776244"/>
    <w:rsid w:val="00776429"/>
    <w:rsid w:val="00776815"/>
    <w:rsid w:val="00777AD2"/>
    <w:rsid w:val="0078058C"/>
    <w:rsid w:val="007812F0"/>
    <w:rsid w:val="0078178A"/>
    <w:rsid w:val="007818B5"/>
    <w:rsid w:val="007820CB"/>
    <w:rsid w:val="00782B3A"/>
    <w:rsid w:val="00783033"/>
    <w:rsid w:val="00783080"/>
    <w:rsid w:val="007831A8"/>
    <w:rsid w:val="00784111"/>
    <w:rsid w:val="00784628"/>
    <w:rsid w:val="007847A0"/>
    <w:rsid w:val="00784AAE"/>
    <w:rsid w:val="00785148"/>
    <w:rsid w:val="007876D3"/>
    <w:rsid w:val="00791774"/>
    <w:rsid w:val="007923A7"/>
    <w:rsid w:val="00794427"/>
    <w:rsid w:val="00795C83"/>
    <w:rsid w:val="00796154"/>
    <w:rsid w:val="00796387"/>
    <w:rsid w:val="007966FB"/>
    <w:rsid w:val="007A053F"/>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30E"/>
    <w:rsid w:val="007C0190"/>
    <w:rsid w:val="007C1196"/>
    <w:rsid w:val="007C1257"/>
    <w:rsid w:val="007C1FF6"/>
    <w:rsid w:val="007C2548"/>
    <w:rsid w:val="007C364F"/>
    <w:rsid w:val="007C4115"/>
    <w:rsid w:val="007C5135"/>
    <w:rsid w:val="007C614D"/>
    <w:rsid w:val="007C6F31"/>
    <w:rsid w:val="007D127F"/>
    <w:rsid w:val="007D1B00"/>
    <w:rsid w:val="007D1ECC"/>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53CE"/>
    <w:rsid w:val="007E62B7"/>
    <w:rsid w:val="007E6AF5"/>
    <w:rsid w:val="007E7106"/>
    <w:rsid w:val="007F1665"/>
    <w:rsid w:val="007F2E31"/>
    <w:rsid w:val="007F408D"/>
    <w:rsid w:val="007F4348"/>
    <w:rsid w:val="007F4A2E"/>
    <w:rsid w:val="007F4BB2"/>
    <w:rsid w:val="007F5CB7"/>
    <w:rsid w:val="007F6655"/>
    <w:rsid w:val="007F77B7"/>
    <w:rsid w:val="007F7B09"/>
    <w:rsid w:val="007F7B22"/>
    <w:rsid w:val="00800CB4"/>
    <w:rsid w:val="00801AA6"/>
    <w:rsid w:val="00801C3E"/>
    <w:rsid w:val="00801DF7"/>
    <w:rsid w:val="00801E7F"/>
    <w:rsid w:val="008037AD"/>
    <w:rsid w:val="00803CB7"/>
    <w:rsid w:val="00805342"/>
    <w:rsid w:val="008062D6"/>
    <w:rsid w:val="0080631A"/>
    <w:rsid w:val="008064BB"/>
    <w:rsid w:val="00807945"/>
    <w:rsid w:val="0081000C"/>
    <w:rsid w:val="00811737"/>
    <w:rsid w:val="008119D2"/>
    <w:rsid w:val="0081243B"/>
    <w:rsid w:val="00812677"/>
    <w:rsid w:val="00812972"/>
    <w:rsid w:val="00813389"/>
    <w:rsid w:val="00813EA8"/>
    <w:rsid w:val="00814147"/>
    <w:rsid w:val="00814417"/>
    <w:rsid w:val="00814D17"/>
    <w:rsid w:val="00814EFF"/>
    <w:rsid w:val="0081502B"/>
    <w:rsid w:val="0081511C"/>
    <w:rsid w:val="008157B2"/>
    <w:rsid w:val="00815ADD"/>
    <w:rsid w:val="008161E2"/>
    <w:rsid w:val="0081672E"/>
    <w:rsid w:val="00817674"/>
    <w:rsid w:val="008179BD"/>
    <w:rsid w:val="00821787"/>
    <w:rsid w:val="008218F4"/>
    <w:rsid w:val="00822E08"/>
    <w:rsid w:val="00823D0E"/>
    <w:rsid w:val="0082593A"/>
    <w:rsid w:val="00825CDA"/>
    <w:rsid w:val="00826C34"/>
    <w:rsid w:val="008275BF"/>
    <w:rsid w:val="00827675"/>
    <w:rsid w:val="00827788"/>
    <w:rsid w:val="00827C60"/>
    <w:rsid w:val="00831DDA"/>
    <w:rsid w:val="00833719"/>
    <w:rsid w:val="00833828"/>
    <w:rsid w:val="00834E99"/>
    <w:rsid w:val="0083585F"/>
    <w:rsid w:val="008365FB"/>
    <w:rsid w:val="008373D0"/>
    <w:rsid w:val="008378C1"/>
    <w:rsid w:val="00841DB1"/>
    <w:rsid w:val="008420D2"/>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112C"/>
    <w:rsid w:val="008616F7"/>
    <w:rsid w:val="00861C49"/>
    <w:rsid w:val="0086225E"/>
    <w:rsid w:val="00863782"/>
    <w:rsid w:val="00863885"/>
    <w:rsid w:val="0086400C"/>
    <w:rsid w:val="00864C64"/>
    <w:rsid w:val="00864FF8"/>
    <w:rsid w:val="0086523B"/>
    <w:rsid w:val="00866AE0"/>
    <w:rsid w:val="0086744D"/>
    <w:rsid w:val="00867768"/>
    <w:rsid w:val="00867E03"/>
    <w:rsid w:val="0087072A"/>
    <w:rsid w:val="008707F8"/>
    <w:rsid w:val="0087156C"/>
    <w:rsid w:val="0087168C"/>
    <w:rsid w:val="00871C50"/>
    <w:rsid w:val="0087266C"/>
    <w:rsid w:val="0087289B"/>
    <w:rsid w:val="0087349C"/>
    <w:rsid w:val="00873DAC"/>
    <w:rsid w:val="0087411A"/>
    <w:rsid w:val="008757B4"/>
    <w:rsid w:val="00876526"/>
    <w:rsid w:val="00876613"/>
    <w:rsid w:val="008778A3"/>
    <w:rsid w:val="00877AC6"/>
    <w:rsid w:val="0088027F"/>
    <w:rsid w:val="00880405"/>
    <w:rsid w:val="00880676"/>
    <w:rsid w:val="00880713"/>
    <w:rsid w:val="00880C62"/>
    <w:rsid w:val="008812F6"/>
    <w:rsid w:val="00881666"/>
    <w:rsid w:val="008821C7"/>
    <w:rsid w:val="00882AEA"/>
    <w:rsid w:val="00883015"/>
    <w:rsid w:val="00883419"/>
    <w:rsid w:val="00883AF2"/>
    <w:rsid w:val="00884441"/>
    <w:rsid w:val="00884F85"/>
    <w:rsid w:val="008852C1"/>
    <w:rsid w:val="00885662"/>
    <w:rsid w:val="00886E8C"/>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2FC5"/>
    <w:rsid w:val="008A4891"/>
    <w:rsid w:val="008A4C73"/>
    <w:rsid w:val="008A4CBC"/>
    <w:rsid w:val="008A5FEB"/>
    <w:rsid w:val="008A627D"/>
    <w:rsid w:val="008A6BBC"/>
    <w:rsid w:val="008A6BE5"/>
    <w:rsid w:val="008A7FB7"/>
    <w:rsid w:val="008B04D7"/>
    <w:rsid w:val="008B22DB"/>
    <w:rsid w:val="008B43ED"/>
    <w:rsid w:val="008B4C9B"/>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AED"/>
    <w:rsid w:val="008D047E"/>
    <w:rsid w:val="008D0E6C"/>
    <w:rsid w:val="008D1738"/>
    <w:rsid w:val="008D1E66"/>
    <w:rsid w:val="008D215C"/>
    <w:rsid w:val="008D2268"/>
    <w:rsid w:val="008D2D4F"/>
    <w:rsid w:val="008D45E7"/>
    <w:rsid w:val="008D6EC3"/>
    <w:rsid w:val="008D742E"/>
    <w:rsid w:val="008E07F4"/>
    <w:rsid w:val="008E0B59"/>
    <w:rsid w:val="008E0E15"/>
    <w:rsid w:val="008E18F1"/>
    <w:rsid w:val="008E1A04"/>
    <w:rsid w:val="008E1AA7"/>
    <w:rsid w:val="008E2A15"/>
    <w:rsid w:val="008E2E76"/>
    <w:rsid w:val="008E3A33"/>
    <w:rsid w:val="008E3B46"/>
    <w:rsid w:val="008E3F45"/>
    <w:rsid w:val="008E491E"/>
    <w:rsid w:val="008E4A5F"/>
    <w:rsid w:val="008E4AC4"/>
    <w:rsid w:val="008E4D29"/>
    <w:rsid w:val="008E55C1"/>
    <w:rsid w:val="008E6049"/>
    <w:rsid w:val="008E70F1"/>
    <w:rsid w:val="008E76E3"/>
    <w:rsid w:val="008F19AD"/>
    <w:rsid w:val="008F255F"/>
    <w:rsid w:val="008F3F01"/>
    <w:rsid w:val="008F42AB"/>
    <w:rsid w:val="008F441D"/>
    <w:rsid w:val="008F467B"/>
    <w:rsid w:val="008F4BD2"/>
    <w:rsid w:val="008F609A"/>
    <w:rsid w:val="008F7243"/>
    <w:rsid w:val="008F73CD"/>
    <w:rsid w:val="008F7A89"/>
    <w:rsid w:val="00900E3F"/>
    <w:rsid w:val="00900F0D"/>
    <w:rsid w:val="0090107F"/>
    <w:rsid w:val="00902362"/>
    <w:rsid w:val="00902B87"/>
    <w:rsid w:val="00902B8B"/>
    <w:rsid w:val="00903A5E"/>
    <w:rsid w:val="00903B7A"/>
    <w:rsid w:val="009047B7"/>
    <w:rsid w:val="009049B7"/>
    <w:rsid w:val="00905046"/>
    <w:rsid w:val="009062EF"/>
    <w:rsid w:val="00906802"/>
    <w:rsid w:val="00906AB7"/>
    <w:rsid w:val="00907D0D"/>
    <w:rsid w:val="0091044F"/>
    <w:rsid w:val="00910A28"/>
    <w:rsid w:val="00911217"/>
    <w:rsid w:val="0091142A"/>
    <w:rsid w:val="00911BAB"/>
    <w:rsid w:val="009123CD"/>
    <w:rsid w:val="00912414"/>
    <w:rsid w:val="00914224"/>
    <w:rsid w:val="00914689"/>
    <w:rsid w:val="00914921"/>
    <w:rsid w:val="00914B10"/>
    <w:rsid w:val="009152A6"/>
    <w:rsid w:val="00915471"/>
    <w:rsid w:val="00915940"/>
    <w:rsid w:val="0091629B"/>
    <w:rsid w:val="00917795"/>
    <w:rsid w:val="00917EA1"/>
    <w:rsid w:val="0092039D"/>
    <w:rsid w:val="00920A82"/>
    <w:rsid w:val="00920D01"/>
    <w:rsid w:val="00920EDB"/>
    <w:rsid w:val="00921EB4"/>
    <w:rsid w:val="0092281C"/>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D10"/>
    <w:rsid w:val="00945813"/>
    <w:rsid w:val="00946006"/>
    <w:rsid w:val="0094622F"/>
    <w:rsid w:val="009462DF"/>
    <w:rsid w:val="0094695A"/>
    <w:rsid w:val="00947AB1"/>
    <w:rsid w:val="00947BB8"/>
    <w:rsid w:val="00950E34"/>
    <w:rsid w:val="009512A2"/>
    <w:rsid w:val="00951813"/>
    <w:rsid w:val="00951A70"/>
    <w:rsid w:val="00951B4A"/>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427D"/>
    <w:rsid w:val="0096492C"/>
    <w:rsid w:val="00965008"/>
    <w:rsid w:val="00965763"/>
    <w:rsid w:val="009658A4"/>
    <w:rsid w:val="00965F20"/>
    <w:rsid w:val="00966222"/>
    <w:rsid w:val="0097007C"/>
    <w:rsid w:val="00970318"/>
    <w:rsid w:val="0097101E"/>
    <w:rsid w:val="009710A0"/>
    <w:rsid w:val="00971DE9"/>
    <w:rsid w:val="00972C02"/>
    <w:rsid w:val="00973D39"/>
    <w:rsid w:val="009741C6"/>
    <w:rsid w:val="00974615"/>
    <w:rsid w:val="00974C7A"/>
    <w:rsid w:val="009756A7"/>
    <w:rsid w:val="00975B8F"/>
    <w:rsid w:val="0097673E"/>
    <w:rsid w:val="00976A01"/>
    <w:rsid w:val="00976F2B"/>
    <w:rsid w:val="0097706D"/>
    <w:rsid w:val="00977246"/>
    <w:rsid w:val="00977334"/>
    <w:rsid w:val="00977A1A"/>
    <w:rsid w:val="00977E21"/>
    <w:rsid w:val="00980074"/>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91C61"/>
    <w:rsid w:val="00991FEA"/>
    <w:rsid w:val="0099346C"/>
    <w:rsid w:val="00993D31"/>
    <w:rsid w:val="00993EB0"/>
    <w:rsid w:val="00994A83"/>
    <w:rsid w:val="00996059"/>
    <w:rsid w:val="0099616D"/>
    <w:rsid w:val="00996A2A"/>
    <w:rsid w:val="0099715B"/>
    <w:rsid w:val="00997505"/>
    <w:rsid w:val="009976EE"/>
    <w:rsid w:val="00997CC8"/>
    <w:rsid w:val="009A03E1"/>
    <w:rsid w:val="009A05A6"/>
    <w:rsid w:val="009A0E20"/>
    <w:rsid w:val="009A1102"/>
    <w:rsid w:val="009A164B"/>
    <w:rsid w:val="009A16B3"/>
    <w:rsid w:val="009A2370"/>
    <w:rsid w:val="009A2850"/>
    <w:rsid w:val="009A3A8E"/>
    <w:rsid w:val="009A43DB"/>
    <w:rsid w:val="009A4AFD"/>
    <w:rsid w:val="009A6501"/>
    <w:rsid w:val="009A6708"/>
    <w:rsid w:val="009A73C1"/>
    <w:rsid w:val="009A7731"/>
    <w:rsid w:val="009B0456"/>
    <w:rsid w:val="009B0648"/>
    <w:rsid w:val="009B0ADA"/>
    <w:rsid w:val="009B4142"/>
    <w:rsid w:val="009B4649"/>
    <w:rsid w:val="009B48A1"/>
    <w:rsid w:val="009B5554"/>
    <w:rsid w:val="009B56A3"/>
    <w:rsid w:val="009B6732"/>
    <w:rsid w:val="009C00D7"/>
    <w:rsid w:val="009C07B3"/>
    <w:rsid w:val="009C0C6A"/>
    <w:rsid w:val="009C0CBB"/>
    <w:rsid w:val="009C10B5"/>
    <w:rsid w:val="009C1B48"/>
    <w:rsid w:val="009C2073"/>
    <w:rsid w:val="009C2F0F"/>
    <w:rsid w:val="009C320E"/>
    <w:rsid w:val="009C332D"/>
    <w:rsid w:val="009C69CF"/>
    <w:rsid w:val="009C6CEA"/>
    <w:rsid w:val="009D2786"/>
    <w:rsid w:val="009D3F31"/>
    <w:rsid w:val="009D485D"/>
    <w:rsid w:val="009D5A68"/>
    <w:rsid w:val="009D6036"/>
    <w:rsid w:val="009D6D01"/>
    <w:rsid w:val="009D7E22"/>
    <w:rsid w:val="009E03C9"/>
    <w:rsid w:val="009E0EA2"/>
    <w:rsid w:val="009E2B85"/>
    <w:rsid w:val="009E3D62"/>
    <w:rsid w:val="009E45AA"/>
    <w:rsid w:val="009E61DF"/>
    <w:rsid w:val="009E6457"/>
    <w:rsid w:val="009E7702"/>
    <w:rsid w:val="009F0576"/>
    <w:rsid w:val="009F0673"/>
    <w:rsid w:val="009F1049"/>
    <w:rsid w:val="009F15DB"/>
    <w:rsid w:val="009F175A"/>
    <w:rsid w:val="009F2463"/>
    <w:rsid w:val="009F2905"/>
    <w:rsid w:val="009F3CCE"/>
    <w:rsid w:val="009F4160"/>
    <w:rsid w:val="009F42D3"/>
    <w:rsid w:val="009F5625"/>
    <w:rsid w:val="009F5C37"/>
    <w:rsid w:val="009F65DD"/>
    <w:rsid w:val="009F6667"/>
    <w:rsid w:val="009F6F11"/>
    <w:rsid w:val="009F6FFD"/>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2040A"/>
    <w:rsid w:val="00A21296"/>
    <w:rsid w:val="00A2182A"/>
    <w:rsid w:val="00A21A30"/>
    <w:rsid w:val="00A222C2"/>
    <w:rsid w:val="00A23561"/>
    <w:rsid w:val="00A23B5A"/>
    <w:rsid w:val="00A26B68"/>
    <w:rsid w:val="00A26C9C"/>
    <w:rsid w:val="00A26EBC"/>
    <w:rsid w:val="00A270BC"/>
    <w:rsid w:val="00A33BF5"/>
    <w:rsid w:val="00A34402"/>
    <w:rsid w:val="00A345BA"/>
    <w:rsid w:val="00A350FE"/>
    <w:rsid w:val="00A355B3"/>
    <w:rsid w:val="00A4088E"/>
    <w:rsid w:val="00A40D1B"/>
    <w:rsid w:val="00A41375"/>
    <w:rsid w:val="00A413BD"/>
    <w:rsid w:val="00A41701"/>
    <w:rsid w:val="00A41DF6"/>
    <w:rsid w:val="00A421CD"/>
    <w:rsid w:val="00A42C13"/>
    <w:rsid w:val="00A43BDE"/>
    <w:rsid w:val="00A457CD"/>
    <w:rsid w:val="00A46F18"/>
    <w:rsid w:val="00A47EED"/>
    <w:rsid w:val="00A50A8B"/>
    <w:rsid w:val="00A51023"/>
    <w:rsid w:val="00A520BF"/>
    <w:rsid w:val="00A52141"/>
    <w:rsid w:val="00A53382"/>
    <w:rsid w:val="00A53BC5"/>
    <w:rsid w:val="00A55C25"/>
    <w:rsid w:val="00A55CE0"/>
    <w:rsid w:val="00A55E5B"/>
    <w:rsid w:val="00A55EF0"/>
    <w:rsid w:val="00A561EF"/>
    <w:rsid w:val="00A57163"/>
    <w:rsid w:val="00A57AED"/>
    <w:rsid w:val="00A57F82"/>
    <w:rsid w:val="00A607ED"/>
    <w:rsid w:val="00A62C2F"/>
    <w:rsid w:val="00A633B6"/>
    <w:rsid w:val="00A6386B"/>
    <w:rsid w:val="00A653BD"/>
    <w:rsid w:val="00A65B24"/>
    <w:rsid w:val="00A6706A"/>
    <w:rsid w:val="00A673AA"/>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26CF"/>
    <w:rsid w:val="00A83056"/>
    <w:rsid w:val="00A830FF"/>
    <w:rsid w:val="00A8321F"/>
    <w:rsid w:val="00A836C5"/>
    <w:rsid w:val="00A87B21"/>
    <w:rsid w:val="00A91871"/>
    <w:rsid w:val="00A92C47"/>
    <w:rsid w:val="00A93EEF"/>
    <w:rsid w:val="00A96857"/>
    <w:rsid w:val="00A96C9C"/>
    <w:rsid w:val="00A96CD5"/>
    <w:rsid w:val="00A974A3"/>
    <w:rsid w:val="00A9762B"/>
    <w:rsid w:val="00A97C5A"/>
    <w:rsid w:val="00A97CD1"/>
    <w:rsid w:val="00AA10AD"/>
    <w:rsid w:val="00AA10EA"/>
    <w:rsid w:val="00AA2FF9"/>
    <w:rsid w:val="00AA47F3"/>
    <w:rsid w:val="00AA51FA"/>
    <w:rsid w:val="00AA622E"/>
    <w:rsid w:val="00AA6E4B"/>
    <w:rsid w:val="00AA7A29"/>
    <w:rsid w:val="00AB09A3"/>
    <w:rsid w:val="00AB1879"/>
    <w:rsid w:val="00AB27AA"/>
    <w:rsid w:val="00AB2F44"/>
    <w:rsid w:val="00AB3231"/>
    <w:rsid w:val="00AB3B4B"/>
    <w:rsid w:val="00AB47BE"/>
    <w:rsid w:val="00AB52C7"/>
    <w:rsid w:val="00AB5CAF"/>
    <w:rsid w:val="00AB5F76"/>
    <w:rsid w:val="00AB5FE9"/>
    <w:rsid w:val="00AB6E3E"/>
    <w:rsid w:val="00AB785F"/>
    <w:rsid w:val="00AC0B27"/>
    <w:rsid w:val="00AC0CB4"/>
    <w:rsid w:val="00AC23C5"/>
    <w:rsid w:val="00AC2743"/>
    <w:rsid w:val="00AC2B29"/>
    <w:rsid w:val="00AC418A"/>
    <w:rsid w:val="00AC48C1"/>
    <w:rsid w:val="00AC49CA"/>
    <w:rsid w:val="00AC54FD"/>
    <w:rsid w:val="00AC6E64"/>
    <w:rsid w:val="00AC7222"/>
    <w:rsid w:val="00AC7373"/>
    <w:rsid w:val="00AD0001"/>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7A07"/>
    <w:rsid w:val="00AE7D7C"/>
    <w:rsid w:val="00AF13B8"/>
    <w:rsid w:val="00AF1735"/>
    <w:rsid w:val="00AF298A"/>
    <w:rsid w:val="00AF2E66"/>
    <w:rsid w:val="00AF3BAC"/>
    <w:rsid w:val="00AF4B12"/>
    <w:rsid w:val="00AF5DC2"/>
    <w:rsid w:val="00AF5E39"/>
    <w:rsid w:val="00AF6EC8"/>
    <w:rsid w:val="00AF7313"/>
    <w:rsid w:val="00AF7EAE"/>
    <w:rsid w:val="00B00A49"/>
    <w:rsid w:val="00B0211C"/>
    <w:rsid w:val="00B03776"/>
    <w:rsid w:val="00B04B21"/>
    <w:rsid w:val="00B051E1"/>
    <w:rsid w:val="00B0681A"/>
    <w:rsid w:val="00B071D7"/>
    <w:rsid w:val="00B07636"/>
    <w:rsid w:val="00B102E9"/>
    <w:rsid w:val="00B1062D"/>
    <w:rsid w:val="00B10E8D"/>
    <w:rsid w:val="00B11394"/>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B53"/>
    <w:rsid w:val="00B23CD6"/>
    <w:rsid w:val="00B23D1D"/>
    <w:rsid w:val="00B2412A"/>
    <w:rsid w:val="00B24A63"/>
    <w:rsid w:val="00B24C13"/>
    <w:rsid w:val="00B2547E"/>
    <w:rsid w:val="00B26A85"/>
    <w:rsid w:val="00B27325"/>
    <w:rsid w:val="00B2783D"/>
    <w:rsid w:val="00B27CA0"/>
    <w:rsid w:val="00B31524"/>
    <w:rsid w:val="00B32482"/>
    <w:rsid w:val="00B32F31"/>
    <w:rsid w:val="00B3327A"/>
    <w:rsid w:val="00B33E50"/>
    <w:rsid w:val="00B33EBF"/>
    <w:rsid w:val="00B354CD"/>
    <w:rsid w:val="00B36A38"/>
    <w:rsid w:val="00B37B5E"/>
    <w:rsid w:val="00B4058D"/>
    <w:rsid w:val="00B42AD7"/>
    <w:rsid w:val="00B42D08"/>
    <w:rsid w:val="00B430D8"/>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1CC"/>
    <w:rsid w:val="00B544CF"/>
    <w:rsid w:val="00B54B4F"/>
    <w:rsid w:val="00B55E7E"/>
    <w:rsid w:val="00B560E5"/>
    <w:rsid w:val="00B56942"/>
    <w:rsid w:val="00B57206"/>
    <w:rsid w:val="00B57C01"/>
    <w:rsid w:val="00B60115"/>
    <w:rsid w:val="00B604E8"/>
    <w:rsid w:val="00B60769"/>
    <w:rsid w:val="00B60D98"/>
    <w:rsid w:val="00B60DCD"/>
    <w:rsid w:val="00B6148D"/>
    <w:rsid w:val="00B61F0A"/>
    <w:rsid w:val="00B62B6F"/>
    <w:rsid w:val="00B62EF8"/>
    <w:rsid w:val="00B641BA"/>
    <w:rsid w:val="00B64D45"/>
    <w:rsid w:val="00B650DB"/>
    <w:rsid w:val="00B65778"/>
    <w:rsid w:val="00B66141"/>
    <w:rsid w:val="00B66848"/>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E5E"/>
    <w:rsid w:val="00B87E03"/>
    <w:rsid w:val="00B90143"/>
    <w:rsid w:val="00B904A6"/>
    <w:rsid w:val="00B90DB8"/>
    <w:rsid w:val="00B91AE6"/>
    <w:rsid w:val="00B93AB3"/>
    <w:rsid w:val="00B94598"/>
    <w:rsid w:val="00B9537D"/>
    <w:rsid w:val="00B9631E"/>
    <w:rsid w:val="00B96E6E"/>
    <w:rsid w:val="00B977A1"/>
    <w:rsid w:val="00BA0B19"/>
    <w:rsid w:val="00BA185F"/>
    <w:rsid w:val="00BA2A8C"/>
    <w:rsid w:val="00BA2B0B"/>
    <w:rsid w:val="00BA43CD"/>
    <w:rsid w:val="00BA4A6B"/>
    <w:rsid w:val="00BA4EFA"/>
    <w:rsid w:val="00BA5BAA"/>
    <w:rsid w:val="00BA6285"/>
    <w:rsid w:val="00BA6445"/>
    <w:rsid w:val="00BA674F"/>
    <w:rsid w:val="00BB11F0"/>
    <w:rsid w:val="00BB1A9E"/>
    <w:rsid w:val="00BB2B2B"/>
    <w:rsid w:val="00BB2DE3"/>
    <w:rsid w:val="00BB2ECB"/>
    <w:rsid w:val="00BB4031"/>
    <w:rsid w:val="00BB534D"/>
    <w:rsid w:val="00BB59C6"/>
    <w:rsid w:val="00BC0F7E"/>
    <w:rsid w:val="00BC13A3"/>
    <w:rsid w:val="00BC14BE"/>
    <w:rsid w:val="00BC2DB4"/>
    <w:rsid w:val="00BC3042"/>
    <w:rsid w:val="00BC36BD"/>
    <w:rsid w:val="00BC38AA"/>
    <w:rsid w:val="00BC5B3F"/>
    <w:rsid w:val="00BC5B93"/>
    <w:rsid w:val="00BC69B1"/>
    <w:rsid w:val="00BC7056"/>
    <w:rsid w:val="00BC7A4C"/>
    <w:rsid w:val="00BD058D"/>
    <w:rsid w:val="00BD0600"/>
    <w:rsid w:val="00BD10E0"/>
    <w:rsid w:val="00BD15DE"/>
    <w:rsid w:val="00BD1B29"/>
    <w:rsid w:val="00BD3C57"/>
    <w:rsid w:val="00BD418A"/>
    <w:rsid w:val="00BD4215"/>
    <w:rsid w:val="00BD4D5C"/>
    <w:rsid w:val="00BD62C7"/>
    <w:rsid w:val="00BD670D"/>
    <w:rsid w:val="00BD6B66"/>
    <w:rsid w:val="00BD6CE2"/>
    <w:rsid w:val="00BE1182"/>
    <w:rsid w:val="00BE1C12"/>
    <w:rsid w:val="00BE2978"/>
    <w:rsid w:val="00BE3564"/>
    <w:rsid w:val="00BE6306"/>
    <w:rsid w:val="00BE6913"/>
    <w:rsid w:val="00BE7013"/>
    <w:rsid w:val="00BE72BA"/>
    <w:rsid w:val="00BE72E3"/>
    <w:rsid w:val="00BE7E62"/>
    <w:rsid w:val="00BF0BCF"/>
    <w:rsid w:val="00BF1746"/>
    <w:rsid w:val="00BF2D02"/>
    <w:rsid w:val="00BF3C4A"/>
    <w:rsid w:val="00BF48CE"/>
    <w:rsid w:val="00BF4BE5"/>
    <w:rsid w:val="00BF5118"/>
    <w:rsid w:val="00BF6FE3"/>
    <w:rsid w:val="00BF72EF"/>
    <w:rsid w:val="00BF7572"/>
    <w:rsid w:val="00BF76BE"/>
    <w:rsid w:val="00C0067B"/>
    <w:rsid w:val="00C02447"/>
    <w:rsid w:val="00C02D44"/>
    <w:rsid w:val="00C0329B"/>
    <w:rsid w:val="00C03BE9"/>
    <w:rsid w:val="00C0460B"/>
    <w:rsid w:val="00C04A88"/>
    <w:rsid w:val="00C04C9C"/>
    <w:rsid w:val="00C04DE4"/>
    <w:rsid w:val="00C04F89"/>
    <w:rsid w:val="00C052AD"/>
    <w:rsid w:val="00C05907"/>
    <w:rsid w:val="00C05DCF"/>
    <w:rsid w:val="00C063E0"/>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34D"/>
    <w:rsid w:val="00C20D76"/>
    <w:rsid w:val="00C22B76"/>
    <w:rsid w:val="00C23416"/>
    <w:rsid w:val="00C23A7E"/>
    <w:rsid w:val="00C250FB"/>
    <w:rsid w:val="00C263F7"/>
    <w:rsid w:val="00C26EF3"/>
    <w:rsid w:val="00C27400"/>
    <w:rsid w:val="00C3004E"/>
    <w:rsid w:val="00C31885"/>
    <w:rsid w:val="00C31E56"/>
    <w:rsid w:val="00C330D6"/>
    <w:rsid w:val="00C331CB"/>
    <w:rsid w:val="00C341FD"/>
    <w:rsid w:val="00C352EB"/>
    <w:rsid w:val="00C35CD4"/>
    <w:rsid w:val="00C36A9E"/>
    <w:rsid w:val="00C36AD4"/>
    <w:rsid w:val="00C37CFD"/>
    <w:rsid w:val="00C40381"/>
    <w:rsid w:val="00C41081"/>
    <w:rsid w:val="00C41391"/>
    <w:rsid w:val="00C426F4"/>
    <w:rsid w:val="00C4347B"/>
    <w:rsid w:val="00C44337"/>
    <w:rsid w:val="00C444FE"/>
    <w:rsid w:val="00C44FBE"/>
    <w:rsid w:val="00C44FC6"/>
    <w:rsid w:val="00C45554"/>
    <w:rsid w:val="00C45BA8"/>
    <w:rsid w:val="00C4681A"/>
    <w:rsid w:val="00C469E3"/>
    <w:rsid w:val="00C469EC"/>
    <w:rsid w:val="00C46A6B"/>
    <w:rsid w:val="00C46CD8"/>
    <w:rsid w:val="00C471F7"/>
    <w:rsid w:val="00C5089B"/>
    <w:rsid w:val="00C50E3A"/>
    <w:rsid w:val="00C5146D"/>
    <w:rsid w:val="00C51499"/>
    <w:rsid w:val="00C5210B"/>
    <w:rsid w:val="00C54AA9"/>
    <w:rsid w:val="00C54C73"/>
    <w:rsid w:val="00C550CB"/>
    <w:rsid w:val="00C55B1A"/>
    <w:rsid w:val="00C56B92"/>
    <w:rsid w:val="00C57D89"/>
    <w:rsid w:val="00C60227"/>
    <w:rsid w:val="00C608C0"/>
    <w:rsid w:val="00C61A40"/>
    <w:rsid w:val="00C620A5"/>
    <w:rsid w:val="00C63599"/>
    <w:rsid w:val="00C638F8"/>
    <w:rsid w:val="00C63FA8"/>
    <w:rsid w:val="00C6409C"/>
    <w:rsid w:val="00C641B1"/>
    <w:rsid w:val="00C64707"/>
    <w:rsid w:val="00C64DA3"/>
    <w:rsid w:val="00C65227"/>
    <w:rsid w:val="00C6663F"/>
    <w:rsid w:val="00C66C3D"/>
    <w:rsid w:val="00C673AB"/>
    <w:rsid w:val="00C67A5C"/>
    <w:rsid w:val="00C701BE"/>
    <w:rsid w:val="00C702AA"/>
    <w:rsid w:val="00C705F8"/>
    <w:rsid w:val="00C70AE9"/>
    <w:rsid w:val="00C7208F"/>
    <w:rsid w:val="00C72C03"/>
    <w:rsid w:val="00C733B8"/>
    <w:rsid w:val="00C74E0F"/>
    <w:rsid w:val="00C767CF"/>
    <w:rsid w:val="00C76BEE"/>
    <w:rsid w:val="00C776CE"/>
    <w:rsid w:val="00C808D7"/>
    <w:rsid w:val="00C80A26"/>
    <w:rsid w:val="00C816ED"/>
    <w:rsid w:val="00C81DB3"/>
    <w:rsid w:val="00C81DDC"/>
    <w:rsid w:val="00C8270F"/>
    <w:rsid w:val="00C836BB"/>
    <w:rsid w:val="00C84D99"/>
    <w:rsid w:val="00C85202"/>
    <w:rsid w:val="00C85F63"/>
    <w:rsid w:val="00C8784F"/>
    <w:rsid w:val="00C9018E"/>
    <w:rsid w:val="00C90FF6"/>
    <w:rsid w:val="00C91661"/>
    <w:rsid w:val="00C9192F"/>
    <w:rsid w:val="00C924CA"/>
    <w:rsid w:val="00C936AE"/>
    <w:rsid w:val="00C93A16"/>
    <w:rsid w:val="00C94EA0"/>
    <w:rsid w:val="00C9572D"/>
    <w:rsid w:val="00CA03FA"/>
    <w:rsid w:val="00CA0594"/>
    <w:rsid w:val="00CA0EFD"/>
    <w:rsid w:val="00CA22C2"/>
    <w:rsid w:val="00CA2323"/>
    <w:rsid w:val="00CA2A37"/>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34C"/>
    <w:rsid w:val="00CB795A"/>
    <w:rsid w:val="00CB7B5E"/>
    <w:rsid w:val="00CB7C66"/>
    <w:rsid w:val="00CB7F1B"/>
    <w:rsid w:val="00CC0F89"/>
    <w:rsid w:val="00CC226D"/>
    <w:rsid w:val="00CC3433"/>
    <w:rsid w:val="00CC398A"/>
    <w:rsid w:val="00CC4826"/>
    <w:rsid w:val="00CC488E"/>
    <w:rsid w:val="00CC48A2"/>
    <w:rsid w:val="00CC4BEE"/>
    <w:rsid w:val="00CC5B12"/>
    <w:rsid w:val="00CC5D90"/>
    <w:rsid w:val="00CC6B56"/>
    <w:rsid w:val="00CC7A0F"/>
    <w:rsid w:val="00CC7BC6"/>
    <w:rsid w:val="00CD0200"/>
    <w:rsid w:val="00CD0A75"/>
    <w:rsid w:val="00CD0ED0"/>
    <w:rsid w:val="00CD1189"/>
    <w:rsid w:val="00CD2222"/>
    <w:rsid w:val="00CD2FC7"/>
    <w:rsid w:val="00CD411C"/>
    <w:rsid w:val="00CD5952"/>
    <w:rsid w:val="00CD68D7"/>
    <w:rsid w:val="00CD7893"/>
    <w:rsid w:val="00CE0707"/>
    <w:rsid w:val="00CE0E15"/>
    <w:rsid w:val="00CE2047"/>
    <w:rsid w:val="00CE20F7"/>
    <w:rsid w:val="00CE3B16"/>
    <w:rsid w:val="00CE5920"/>
    <w:rsid w:val="00CE5C5E"/>
    <w:rsid w:val="00CE6314"/>
    <w:rsid w:val="00CE73BA"/>
    <w:rsid w:val="00CF161F"/>
    <w:rsid w:val="00CF1A6F"/>
    <w:rsid w:val="00CF22FE"/>
    <w:rsid w:val="00CF2688"/>
    <w:rsid w:val="00CF2B50"/>
    <w:rsid w:val="00CF3875"/>
    <w:rsid w:val="00CF48C6"/>
    <w:rsid w:val="00CF5BC3"/>
    <w:rsid w:val="00CF7484"/>
    <w:rsid w:val="00CF7A15"/>
    <w:rsid w:val="00D0046C"/>
    <w:rsid w:val="00D00771"/>
    <w:rsid w:val="00D0103C"/>
    <w:rsid w:val="00D017D7"/>
    <w:rsid w:val="00D0181E"/>
    <w:rsid w:val="00D01FB7"/>
    <w:rsid w:val="00D02AC7"/>
    <w:rsid w:val="00D031B5"/>
    <w:rsid w:val="00D0341A"/>
    <w:rsid w:val="00D04352"/>
    <w:rsid w:val="00D04A80"/>
    <w:rsid w:val="00D055B0"/>
    <w:rsid w:val="00D05B06"/>
    <w:rsid w:val="00D05C4C"/>
    <w:rsid w:val="00D05F00"/>
    <w:rsid w:val="00D10D58"/>
    <w:rsid w:val="00D1195C"/>
    <w:rsid w:val="00D11F20"/>
    <w:rsid w:val="00D12C69"/>
    <w:rsid w:val="00D1367C"/>
    <w:rsid w:val="00D13B66"/>
    <w:rsid w:val="00D1468C"/>
    <w:rsid w:val="00D14C2F"/>
    <w:rsid w:val="00D15125"/>
    <w:rsid w:val="00D15308"/>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2768"/>
    <w:rsid w:val="00D33EC9"/>
    <w:rsid w:val="00D35F51"/>
    <w:rsid w:val="00D36472"/>
    <w:rsid w:val="00D36661"/>
    <w:rsid w:val="00D37619"/>
    <w:rsid w:val="00D404C8"/>
    <w:rsid w:val="00D40F68"/>
    <w:rsid w:val="00D41130"/>
    <w:rsid w:val="00D41373"/>
    <w:rsid w:val="00D418CA"/>
    <w:rsid w:val="00D41B65"/>
    <w:rsid w:val="00D428C6"/>
    <w:rsid w:val="00D432CC"/>
    <w:rsid w:val="00D43C2D"/>
    <w:rsid w:val="00D43D5A"/>
    <w:rsid w:val="00D4410E"/>
    <w:rsid w:val="00D446A2"/>
    <w:rsid w:val="00D44886"/>
    <w:rsid w:val="00D50394"/>
    <w:rsid w:val="00D510E6"/>
    <w:rsid w:val="00D51731"/>
    <w:rsid w:val="00D5177F"/>
    <w:rsid w:val="00D521E7"/>
    <w:rsid w:val="00D531E8"/>
    <w:rsid w:val="00D53306"/>
    <w:rsid w:val="00D53859"/>
    <w:rsid w:val="00D5394E"/>
    <w:rsid w:val="00D53A5F"/>
    <w:rsid w:val="00D53C7A"/>
    <w:rsid w:val="00D53D7F"/>
    <w:rsid w:val="00D53E4D"/>
    <w:rsid w:val="00D54165"/>
    <w:rsid w:val="00D544F6"/>
    <w:rsid w:val="00D552F7"/>
    <w:rsid w:val="00D56C9C"/>
    <w:rsid w:val="00D56F2E"/>
    <w:rsid w:val="00D604DA"/>
    <w:rsid w:val="00D61430"/>
    <w:rsid w:val="00D61711"/>
    <w:rsid w:val="00D61931"/>
    <w:rsid w:val="00D63ACD"/>
    <w:rsid w:val="00D64090"/>
    <w:rsid w:val="00D640D7"/>
    <w:rsid w:val="00D64AA5"/>
    <w:rsid w:val="00D64CB1"/>
    <w:rsid w:val="00D65B45"/>
    <w:rsid w:val="00D6680C"/>
    <w:rsid w:val="00D672AE"/>
    <w:rsid w:val="00D7040A"/>
    <w:rsid w:val="00D71990"/>
    <w:rsid w:val="00D727EF"/>
    <w:rsid w:val="00D74031"/>
    <w:rsid w:val="00D74509"/>
    <w:rsid w:val="00D74871"/>
    <w:rsid w:val="00D75CDF"/>
    <w:rsid w:val="00D75E2A"/>
    <w:rsid w:val="00D7632E"/>
    <w:rsid w:val="00D76EC8"/>
    <w:rsid w:val="00D76FD5"/>
    <w:rsid w:val="00D77490"/>
    <w:rsid w:val="00D81588"/>
    <w:rsid w:val="00D81634"/>
    <w:rsid w:val="00D8188D"/>
    <w:rsid w:val="00D82813"/>
    <w:rsid w:val="00D84499"/>
    <w:rsid w:val="00D85278"/>
    <w:rsid w:val="00D85892"/>
    <w:rsid w:val="00D86523"/>
    <w:rsid w:val="00D8659C"/>
    <w:rsid w:val="00D86701"/>
    <w:rsid w:val="00D86740"/>
    <w:rsid w:val="00D86C7C"/>
    <w:rsid w:val="00D87067"/>
    <w:rsid w:val="00D87470"/>
    <w:rsid w:val="00D87AAB"/>
    <w:rsid w:val="00D87B9E"/>
    <w:rsid w:val="00D9029A"/>
    <w:rsid w:val="00D90441"/>
    <w:rsid w:val="00D90ECF"/>
    <w:rsid w:val="00D9114D"/>
    <w:rsid w:val="00D912D8"/>
    <w:rsid w:val="00D92522"/>
    <w:rsid w:val="00D937F4"/>
    <w:rsid w:val="00D950DA"/>
    <w:rsid w:val="00D95400"/>
    <w:rsid w:val="00D95C8D"/>
    <w:rsid w:val="00D95D91"/>
    <w:rsid w:val="00D97499"/>
    <w:rsid w:val="00DA012E"/>
    <w:rsid w:val="00DA0884"/>
    <w:rsid w:val="00DA0AD5"/>
    <w:rsid w:val="00DA11AE"/>
    <w:rsid w:val="00DA1292"/>
    <w:rsid w:val="00DA152C"/>
    <w:rsid w:val="00DA2545"/>
    <w:rsid w:val="00DA2A3B"/>
    <w:rsid w:val="00DA412C"/>
    <w:rsid w:val="00DA4643"/>
    <w:rsid w:val="00DA5711"/>
    <w:rsid w:val="00DA614A"/>
    <w:rsid w:val="00DA61A1"/>
    <w:rsid w:val="00DA6347"/>
    <w:rsid w:val="00DA7177"/>
    <w:rsid w:val="00DA7B8D"/>
    <w:rsid w:val="00DA7CB2"/>
    <w:rsid w:val="00DA7D84"/>
    <w:rsid w:val="00DB0B04"/>
    <w:rsid w:val="00DB1263"/>
    <w:rsid w:val="00DB1E16"/>
    <w:rsid w:val="00DB3ABA"/>
    <w:rsid w:val="00DB55DE"/>
    <w:rsid w:val="00DB56A0"/>
    <w:rsid w:val="00DB5B1C"/>
    <w:rsid w:val="00DB6C84"/>
    <w:rsid w:val="00DB7225"/>
    <w:rsid w:val="00DB7F96"/>
    <w:rsid w:val="00DC0399"/>
    <w:rsid w:val="00DC0421"/>
    <w:rsid w:val="00DC04E1"/>
    <w:rsid w:val="00DC1544"/>
    <w:rsid w:val="00DC1549"/>
    <w:rsid w:val="00DC22EB"/>
    <w:rsid w:val="00DC25B5"/>
    <w:rsid w:val="00DC27B9"/>
    <w:rsid w:val="00DC3EBA"/>
    <w:rsid w:val="00DC46E8"/>
    <w:rsid w:val="00DC48B1"/>
    <w:rsid w:val="00DC730F"/>
    <w:rsid w:val="00DC76CF"/>
    <w:rsid w:val="00DC7727"/>
    <w:rsid w:val="00DD040A"/>
    <w:rsid w:val="00DD1E24"/>
    <w:rsid w:val="00DD4A1D"/>
    <w:rsid w:val="00DD4B98"/>
    <w:rsid w:val="00DD52AE"/>
    <w:rsid w:val="00DD5CC2"/>
    <w:rsid w:val="00DD660D"/>
    <w:rsid w:val="00DD6686"/>
    <w:rsid w:val="00DD727D"/>
    <w:rsid w:val="00DE0DF1"/>
    <w:rsid w:val="00DE27AE"/>
    <w:rsid w:val="00DE289F"/>
    <w:rsid w:val="00DE2BD1"/>
    <w:rsid w:val="00DE42FC"/>
    <w:rsid w:val="00DE4579"/>
    <w:rsid w:val="00DE4C59"/>
    <w:rsid w:val="00DE5421"/>
    <w:rsid w:val="00DE557A"/>
    <w:rsid w:val="00DE55FA"/>
    <w:rsid w:val="00DE5769"/>
    <w:rsid w:val="00DE5D04"/>
    <w:rsid w:val="00DE62FD"/>
    <w:rsid w:val="00DE74CF"/>
    <w:rsid w:val="00DE7AAB"/>
    <w:rsid w:val="00DF0114"/>
    <w:rsid w:val="00DF0D85"/>
    <w:rsid w:val="00DF2968"/>
    <w:rsid w:val="00DF2BF5"/>
    <w:rsid w:val="00DF2D50"/>
    <w:rsid w:val="00DF2EB5"/>
    <w:rsid w:val="00DF328E"/>
    <w:rsid w:val="00DF5818"/>
    <w:rsid w:val="00DF74C6"/>
    <w:rsid w:val="00E02124"/>
    <w:rsid w:val="00E03258"/>
    <w:rsid w:val="00E03814"/>
    <w:rsid w:val="00E039BD"/>
    <w:rsid w:val="00E05245"/>
    <w:rsid w:val="00E0584F"/>
    <w:rsid w:val="00E06526"/>
    <w:rsid w:val="00E07268"/>
    <w:rsid w:val="00E11CED"/>
    <w:rsid w:val="00E12311"/>
    <w:rsid w:val="00E12E20"/>
    <w:rsid w:val="00E14F3C"/>
    <w:rsid w:val="00E15EC9"/>
    <w:rsid w:val="00E163ED"/>
    <w:rsid w:val="00E17F0F"/>
    <w:rsid w:val="00E20F62"/>
    <w:rsid w:val="00E21277"/>
    <w:rsid w:val="00E221F9"/>
    <w:rsid w:val="00E22350"/>
    <w:rsid w:val="00E23DCA"/>
    <w:rsid w:val="00E24175"/>
    <w:rsid w:val="00E246F8"/>
    <w:rsid w:val="00E25910"/>
    <w:rsid w:val="00E26867"/>
    <w:rsid w:val="00E26C80"/>
    <w:rsid w:val="00E2726C"/>
    <w:rsid w:val="00E27B8B"/>
    <w:rsid w:val="00E30085"/>
    <w:rsid w:val="00E31034"/>
    <w:rsid w:val="00E31412"/>
    <w:rsid w:val="00E31E69"/>
    <w:rsid w:val="00E31E79"/>
    <w:rsid w:val="00E3233D"/>
    <w:rsid w:val="00E323F6"/>
    <w:rsid w:val="00E32E25"/>
    <w:rsid w:val="00E336B8"/>
    <w:rsid w:val="00E3496A"/>
    <w:rsid w:val="00E34D77"/>
    <w:rsid w:val="00E35BC2"/>
    <w:rsid w:val="00E35D35"/>
    <w:rsid w:val="00E36E84"/>
    <w:rsid w:val="00E401C5"/>
    <w:rsid w:val="00E403B8"/>
    <w:rsid w:val="00E40681"/>
    <w:rsid w:val="00E40C58"/>
    <w:rsid w:val="00E41651"/>
    <w:rsid w:val="00E4182F"/>
    <w:rsid w:val="00E456C3"/>
    <w:rsid w:val="00E45C9B"/>
    <w:rsid w:val="00E46099"/>
    <w:rsid w:val="00E46525"/>
    <w:rsid w:val="00E46AAB"/>
    <w:rsid w:val="00E47DB0"/>
    <w:rsid w:val="00E47E49"/>
    <w:rsid w:val="00E50F7D"/>
    <w:rsid w:val="00E51C19"/>
    <w:rsid w:val="00E52AED"/>
    <w:rsid w:val="00E5321E"/>
    <w:rsid w:val="00E5357C"/>
    <w:rsid w:val="00E54B12"/>
    <w:rsid w:val="00E54BB2"/>
    <w:rsid w:val="00E5510B"/>
    <w:rsid w:val="00E552F4"/>
    <w:rsid w:val="00E56312"/>
    <w:rsid w:val="00E6002D"/>
    <w:rsid w:val="00E60114"/>
    <w:rsid w:val="00E627E6"/>
    <w:rsid w:val="00E648C1"/>
    <w:rsid w:val="00E64A07"/>
    <w:rsid w:val="00E64E79"/>
    <w:rsid w:val="00E66282"/>
    <w:rsid w:val="00E66344"/>
    <w:rsid w:val="00E66A20"/>
    <w:rsid w:val="00E70CD8"/>
    <w:rsid w:val="00E70DF4"/>
    <w:rsid w:val="00E71439"/>
    <w:rsid w:val="00E72588"/>
    <w:rsid w:val="00E74693"/>
    <w:rsid w:val="00E74B30"/>
    <w:rsid w:val="00E752A5"/>
    <w:rsid w:val="00E758FF"/>
    <w:rsid w:val="00E76A91"/>
    <w:rsid w:val="00E76D77"/>
    <w:rsid w:val="00E76E1E"/>
    <w:rsid w:val="00E7784C"/>
    <w:rsid w:val="00E77F55"/>
    <w:rsid w:val="00E80AFF"/>
    <w:rsid w:val="00E8207A"/>
    <w:rsid w:val="00E827F5"/>
    <w:rsid w:val="00E82AA3"/>
    <w:rsid w:val="00E83263"/>
    <w:rsid w:val="00E84E92"/>
    <w:rsid w:val="00E863B2"/>
    <w:rsid w:val="00E86BD3"/>
    <w:rsid w:val="00E901A8"/>
    <w:rsid w:val="00E90DA6"/>
    <w:rsid w:val="00E9150D"/>
    <w:rsid w:val="00E93836"/>
    <w:rsid w:val="00E93ADF"/>
    <w:rsid w:val="00E94627"/>
    <w:rsid w:val="00E95578"/>
    <w:rsid w:val="00E95C44"/>
    <w:rsid w:val="00E976D8"/>
    <w:rsid w:val="00E97EA0"/>
    <w:rsid w:val="00EA11A6"/>
    <w:rsid w:val="00EA1A06"/>
    <w:rsid w:val="00EA2057"/>
    <w:rsid w:val="00EA23A6"/>
    <w:rsid w:val="00EA39A9"/>
    <w:rsid w:val="00EA5A55"/>
    <w:rsid w:val="00EA60F5"/>
    <w:rsid w:val="00EA67F1"/>
    <w:rsid w:val="00EA6C63"/>
    <w:rsid w:val="00EA7552"/>
    <w:rsid w:val="00EA7D5D"/>
    <w:rsid w:val="00EB0B6B"/>
    <w:rsid w:val="00EB0F6D"/>
    <w:rsid w:val="00EB1DCC"/>
    <w:rsid w:val="00EB21C9"/>
    <w:rsid w:val="00EB2364"/>
    <w:rsid w:val="00EB2EBB"/>
    <w:rsid w:val="00EB2FC9"/>
    <w:rsid w:val="00EB336A"/>
    <w:rsid w:val="00EB5155"/>
    <w:rsid w:val="00EB54B6"/>
    <w:rsid w:val="00EB615E"/>
    <w:rsid w:val="00EB6A6B"/>
    <w:rsid w:val="00EB6F75"/>
    <w:rsid w:val="00EC134B"/>
    <w:rsid w:val="00EC22E9"/>
    <w:rsid w:val="00EC294E"/>
    <w:rsid w:val="00EC45B6"/>
    <w:rsid w:val="00EC73CA"/>
    <w:rsid w:val="00EC7893"/>
    <w:rsid w:val="00EC7C83"/>
    <w:rsid w:val="00ED02F8"/>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45E"/>
    <w:rsid w:val="00EF0F6A"/>
    <w:rsid w:val="00EF1CE2"/>
    <w:rsid w:val="00EF2A95"/>
    <w:rsid w:val="00EF4024"/>
    <w:rsid w:val="00EF468B"/>
    <w:rsid w:val="00EF4C60"/>
    <w:rsid w:val="00EF5042"/>
    <w:rsid w:val="00EF5A38"/>
    <w:rsid w:val="00EF6035"/>
    <w:rsid w:val="00EF6718"/>
    <w:rsid w:val="00EF783E"/>
    <w:rsid w:val="00EF7FC2"/>
    <w:rsid w:val="00F005C0"/>
    <w:rsid w:val="00F01244"/>
    <w:rsid w:val="00F01C3E"/>
    <w:rsid w:val="00F0330E"/>
    <w:rsid w:val="00F03E4D"/>
    <w:rsid w:val="00F04A3D"/>
    <w:rsid w:val="00F04FCB"/>
    <w:rsid w:val="00F06BC4"/>
    <w:rsid w:val="00F07858"/>
    <w:rsid w:val="00F07A0A"/>
    <w:rsid w:val="00F102EF"/>
    <w:rsid w:val="00F10AA3"/>
    <w:rsid w:val="00F11234"/>
    <w:rsid w:val="00F12225"/>
    <w:rsid w:val="00F1232E"/>
    <w:rsid w:val="00F12A15"/>
    <w:rsid w:val="00F13296"/>
    <w:rsid w:val="00F1411E"/>
    <w:rsid w:val="00F14D1E"/>
    <w:rsid w:val="00F14FC2"/>
    <w:rsid w:val="00F162A6"/>
    <w:rsid w:val="00F16DB7"/>
    <w:rsid w:val="00F200E4"/>
    <w:rsid w:val="00F20898"/>
    <w:rsid w:val="00F20AC1"/>
    <w:rsid w:val="00F21458"/>
    <w:rsid w:val="00F2297E"/>
    <w:rsid w:val="00F2343A"/>
    <w:rsid w:val="00F24F37"/>
    <w:rsid w:val="00F250BB"/>
    <w:rsid w:val="00F25338"/>
    <w:rsid w:val="00F25DF7"/>
    <w:rsid w:val="00F26A1F"/>
    <w:rsid w:val="00F26B79"/>
    <w:rsid w:val="00F27A43"/>
    <w:rsid w:val="00F3085F"/>
    <w:rsid w:val="00F3157A"/>
    <w:rsid w:val="00F31726"/>
    <w:rsid w:val="00F3183D"/>
    <w:rsid w:val="00F318D9"/>
    <w:rsid w:val="00F32091"/>
    <w:rsid w:val="00F32ACE"/>
    <w:rsid w:val="00F32B02"/>
    <w:rsid w:val="00F34F2E"/>
    <w:rsid w:val="00F35A40"/>
    <w:rsid w:val="00F35F69"/>
    <w:rsid w:val="00F35F6F"/>
    <w:rsid w:val="00F37C85"/>
    <w:rsid w:val="00F401F1"/>
    <w:rsid w:val="00F40421"/>
    <w:rsid w:val="00F4088D"/>
    <w:rsid w:val="00F41AC1"/>
    <w:rsid w:val="00F4288C"/>
    <w:rsid w:val="00F42E49"/>
    <w:rsid w:val="00F433EA"/>
    <w:rsid w:val="00F4351C"/>
    <w:rsid w:val="00F43A50"/>
    <w:rsid w:val="00F44641"/>
    <w:rsid w:val="00F447E5"/>
    <w:rsid w:val="00F45834"/>
    <w:rsid w:val="00F458E1"/>
    <w:rsid w:val="00F45A0D"/>
    <w:rsid w:val="00F46020"/>
    <w:rsid w:val="00F460CA"/>
    <w:rsid w:val="00F476DC"/>
    <w:rsid w:val="00F477C4"/>
    <w:rsid w:val="00F478C4"/>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65F8"/>
    <w:rsid w:val="00F772A9"/>
    <w:rsid w:val="00F776A2"/>
    <w:rsid w:val="00F81824"/>
    <w:rsid w:val="00F81CCE"/>
    <w:rsid w:val="00F81EE2"/>
    <w:rsid w:val="00F84853"/>
    <w:rsid w:val="00F852AF"/>
    <w:rsid w:val="00F856A6"/>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673F"/>
    <w:rsid w:val="00F974B1"/>
    <w:rsid w:val="00F9769F"/>
    <w:rsid w:val="00F97CEE"/>
    <w:rsid w:val="00F97FBB"/>
    <w:rsid w:val="00FA0966"/>
    <w:rsid w:val="00FA397F"/>
    <w:rsid w:val="00FA3C84"/>
    <w:rsid w:val="00FA3DD0"/>
    <w:rsid w:val="00FA3E4F"/>
    <w:rsid w:val="00FA4353"/>
    <w:rsid w:val="00FA4748"/>
    <w:rsid w:val="00FA4A28"/>
    <w:rsid w:val="00FA5929"/>
    <w:rsid w:val="00FA63F9"/>
    <w:rsid w:val="00FA6737"/>
    <w:rsid w:val="00FA6880"/>
    <w:rsid w:val="00FA6AB9"/>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AB5"/>
    <w:rsid w:val="00FC2392"/>
    <w:rsid w:val="00FC3743"/>
    <w:rsid w:val="00FC4017"/>
    <w:rsid w:val="00FC5548"/>
    <w:rsid w:val="00FC57E1"/>
    <w:rsid w:val="00FC7100"/>
    <w:rsid w:val="00FC73CD"/>
    <w:rsid w:val="00FC7560"/>
    <w:rsid w:val="00FD021B"/>
    <w:rsid w:val="00FD122F"/>
    <w:rsid w:val="00FD1708"/>
    <w:rsid w:val="00FD1B97"/>
    <w:rsid w:val="00FD1F2C"/>
    <w:rsid w:val="00FD22AB"/>
    <w:rsid w:val="00FD25E5"/>
    <w:rsid w:val="00FD3526"/>
    <w:rsid w:val="00FD4261"/>
    <w:rsid w:val="00FD460B"/>
    <w:rsid w:val="00FD4B55"/>
    <w:rsid w:val="00FD4FB9"/>
    <w:rsid w:val="00FD591D"/>
    <w:rsid w:val="00FD5DEC"/>
    <w:rsid w:val="00FD6201"/>
    <w:rsid w:val="00FD6FB3"/>
    <w:rsid w:val="00FD72AC"/>
    <w:rsid w:val="00FE148F"/>
    <w:rsid w:val="00FE1D6D"/>
    <w:rsid w:val="00FE22B3"/>
    <w:rsid w:val="00FE2C21"/>
    <w:rsid w:val="00FE2C53"/>
    <w:rsid w:val="00FE5277"/>
    <w:rsid w:val="00FE603E"/>
    <w:rsid w:val="00FE7309"/>
    <w:rsid w:val="00FE7FC4"/>
    <w:rsid w:val="00FF04CC"/>
    <w:rsid w:val="00FF175E"/>
    <w:rsid w:val="00FF2401"/>
    <w:rsid w:val="00FF270E"/>
    <w:rsid w:val="00FF33DA"/>
    <w:rsid w:val="00FF35ED"/>
    <w:rsid w:val="00FF36B9"/>
    <w:rsid w:val="00FF416B"/>
    <w:rsid w:val="00FF54CF"/>
    <w:rsid w:val="00FF6512"/>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1100A9"/>
    <w:pPr>
      <w:numPr>
        <w:numId w:val="3"/>
      </w:numPr>
      <w:snapToGrid w:val="0"/>
      <w:spacing w:before="120"/>
      <w:ind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P"/>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3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character" w:styleId="af3">
    <w:name w:val="Placeholder Text"/>
    <w:basedOn w:val="a1"/>
    <w:uiPriority w:val="99"/>
    <w:semiHidden/>
    <w:rsid w:val="00F162A6"/>
    <w:rPr>
      <w:color w:val="808080"/>
    </w:rPr>
  </w:style>
  <w:style w:type="paragraph" w:customStyle="1" w:styleId="CRCoverPage">
    <w:name w:val="CR Cover Page"/>
    <w:rsid w:val="00B24A63"/>
    <w:pPr>
      <w:spacing w:after="120"/>
    </w:pPr>
    <w:rPr>
      <w:rFonts w:ascii="Arial" w:eastAsia="游明朝"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1100A9"/>
    <w:pPr>
      <w:numPr>
        <w:numId w:val="3"/>
      </w:numPr>
      <w:snapToGrid w:val="0"/>
      <w:spacing w:before="120"/>
      <w:ind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P"/>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3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character" w:styleId="af3">
    <w:name w:val="Placeholder Text"/>
    <w:basedOn w:val="a1"/>
    <w:uiPriority w:val="99"/>
    <w:semiHidden/>
    <w:rsid w:val="00F162A6"/>
    <w:rPr>
      <w:color w:val="808080"/>
    </w:rPr>
  </w:style>
  <w:style w:type="paragraph" w:customStyle="1" w:styleId="CRCoverPage">
    <w:name w:val="CR Cover Page"/>
    <w:rsid w:val="00B24A63"/>
    <w:pPr>
      <w:spacing w:after="120"/>
    </w:pPr>
    <w:rPr>
      <w:rFonts w:ascii="Arial" w:eastAsia="游明朝"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4900959">
      <w:bodyDiv w:val="1"/>
      <w:marLeft w:val="0"/>
      <w:marRight w:val="0"/>
      <w:marTop w:val="0"/>
      <w:marBottom w:val="0"/>
      <w:divBdr>
        <w:top w:val="none" w:sz="0" w:space="0" w:color="auto"/>
        <w:left w:val="none" w:sz="0" w:space="0" w:color="auto"/>
        <w:bottom w:val="none" w:sz="0" w:space="0" w:color="auto"/>
        <w:right w:val="none" w:sz="0" w:space="0" w:color="auto"/>
      </w:divBdr>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0355941">
      <w:bodyDiv w:val="1"/>
      <w:marLeft w:val="0"/>
      <w:marRight w:val="0"/>
      <w:marTop w:val="0"/>
      <w:marBottom w:val="0"/>
      <w:divBdr>
        <w:top w:val="none" w:sz="0" w:space="0" w:color="auto"/>
        <w:left w:val="none" w:sz="0" w:space="0" w:color="auto"/>
        <w:bottom w:val="none" w:sz="0" w:space="0" w:color="auto"/>
        <w:right w:val="none" w:sz="0" w:space="0" w:color="auto"/>
      </w:divBdr>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56251713">
      <w:bodyDiv w:val="1"/>
      <w:marLeft w:val="0"/>
      <w:marRight w:val="0"/>
      <w:marTop w:val="0"/>
      <w:marBottom w:val="0"/>
      <w:divBdr>
        <w:top w:val="none" w:sz="0" w:space="0" w:color="auto"/>
        <w:left w:val="none" w:sz="0" w:space="0" w:color="auto"/>
        <w:bottom w:val="none" w:sz="0" w:space="0" w:color="auto"/>
        <w:right w:val="none" w:sz="0" w:space="0" w:color="auto"/>
      </w:divBdr>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25593062">
      <w:bodyDiv w:val="1"/>
      <w:marLeft w:val="0"/>
      <w:marRight w:val="0"/>
      <w:marTop w:val="0"/>
      <w:marBottom w:val="0"/>
      <w:divBdr>
        <w:top w:val="none" w:sz="0" w:space="0" w:color="auto"/>
        <w:left w:val="none" w:sz="0" w:space="0" w:color="auto"/>
        <w:bottom w:val="none" w:sz="0" w:space="0" w:color="auto"/>
        <w:right w:val="none" w:sz="0" w:space="0" w:color="auto"/>
      </w:divBdr>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8726431">
      <w:bodyDiv w:val="1"/>
      <w:marLeft w:val="0"/>
      <w:marRight w:val="0"/>
      <w:marTop w:val="0"/>
      <w:marBottom w:val="0"/>
      <w:divBdr>
        <w:top w:val="none" w:sz="0" w:space="0" w:color="auto"/>
        <w:left w:val="none" w:sz="0" w:space="0" w:color="auto"/>
        <w:bottom w:val="none" w:sz="0" w:space="0" w:color="auto"/>
        <w:right w:val="none" w:sz="0" w:space="0" w:color="auto"/>
      </w:divBdr>
      <w:divsChild>
        <w:div w:id="2045398634">
          <w:marLeft w:val="547"/>
          <w:marRight w:val="0"/>
          <w:marTop w:val="120"/>
          <w:marBottom w:val="12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9013BF-0509-4D50-A973-4624A57E0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1167</TotalTime>
  <Pages>3</Pages>
  <Words>965</Words>
  <Characters>5503</Characters>
  <Application>Microsoft Office Word</Application>
  <DocSecurity>0</DocSecurity>
  <Lines>45</Lines>
  <Paragraphs>12</Paragraphs>
  <ScaleCrop>false</ScaleCrop>
  <Company>Microsoft</Company>
  <LinksUpToDate>false</LinksUpToDate>
  <CharactersWithSpaces>6456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China Telecom</cp:lastModifiedBy>
  <cp:revision>258</cp:revision>
  <cp:lastPrinted>2015-02-02T04:17:00Z</cp:lastPrinted>
  <dcterms:created xsi:type="dcterms:W3CDTF">2021-10-12T01:49:00Z</dcterms:created>
  <dcterms:modified xsi:type="dcterms:W3CDTF">2022-09-05T06:39:00Z</dcterms:modified>
</cp:coreProperties>
</file>